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61" w:rsidRPr="00AE5387" w:rsidRDefault="00EA0D61" w:rsidP="00EA0D61">
      <w:pPr>
        <w:spacing w:before="100" w:beforeAutospacing="1" w:after="100" w:afterAutospacing="1" w:line="240" w:lineRule="auto"/>
        <w:ind w:left="-567" w:right="-143"/>
        <w:outlineLvl w:val="1"/>
        <w:rPr>
          <w:rFonts w:ascii="PT Sans" w:eastAsia="Times New Roman" w:hAnsi="PT Sans" w:cs="Times New Roman"/>
          <w:b/>
          <w:bCs/>
          <w:color w:val="242323"/>
          <w:kern w:val="36"/>
          <w:sz w:val="45"/>
          <w:szCs w:val="45"/>
          <w:lang w:eastAsia="ru-RU"/>
        </w:rPr>
      </w:pPr>
      <w:r w:rsidRPr="00AE5387">
        <w:rPr>
          <w:rFonts w:ascii="PT Sans" w:eastAsia="Times New Roman" w:hAnsi="PT Sans" w:cs="Times New Roman"/>
          <w:b/>
          <w:bCs/>
          <w:color w:val="242323"/>
          <w:kern w:val="36"/>
          <w:sz w:val="45"/>
          <w:szCs w:val="45"/>
          <w:lang w:eastAsia="ru-RU"/>
        </w:rPr>
        <w:t xml:space="preserve">Как стать участником программы </w:t>
      </w:r>
    </w:p>
    <w:p w:rsidR="00EA0D61" w:rsidRPr="00AE5387" w:rsidRDefault="00EA0D61" w:rsidP="00EA0D61">
      <w:pPr>
        <w:spacing w:before="100" w:beforeAutospacing="1" w:after="100" w:afterAutospacing="1" w:line="240" w:lineRule="auto"/>
        <w:ind w:left="-567" w:right="-143"/>
        <w:jc w:val="both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  <w:r w:rsidRPr="00AE5387">
        <w:rPr>
          <w:rFonts w:ascii="PT Sans" w:eastAsia="Times New Roman" w:hAnsi="PT Sans" w:cs="Times New Roman"/>
          <w:b/>
          <w:bCs/>
          <w:color w:val="242323"/>
          <w:sz w:val="24"/>
          <w:szCs w:val="24"/>
          <w:lang w:eastAsia="ru-RU"/>
        </w:rPr>
        <w:t>ШАГ 1 - ОЗНАКОМЬТЕСЬ С ИНФОРМАЦИЕЙ О РЕАЛИЗАЦИИ ПРОГРАММЫ:</w:t>
      </w:r>
    </w:p>
    <w:p w:rsidR="00EA0D61" w:rsidRPr="00AE5387" w:rsidRDefault="00EA0D61" w:rsidP="00EA0D61">
      <w:pPr>
        <w:numPr>
          <w:ilvl w:val="0"/>
          <w:numId w:val="1"/>
        </w:numPr>
        <w:spacing w:before="75" w:after="75" w:line="240" w:lineRule="auto"/>
        <w:ind w:left="-567" w:right="-143"/>
        <w:jc w:val="both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t xml:space="preserve">Ознакомьтесь ниже с перечнем категорий граждан, которые имеют право на участие в программе в вашем регионе. Вы также можете ознакомиться с </w:t>
      </w:r>
      <w:hyperlink r:id="rId6" w:tgtFrame="_blank" w:history="1">
        <w:r w:rsidRPr="00AE5387">
          <w:rPr>
            <w:rFonts w:ascii="PT Sans" w:eastAsia="Times New Roman" w:hAnsi="PT Sans" w:cs="Times New Roman"/>
            <w:color w:val="0066B3"/>
            <w:sz w:val="24"/>
            <w:szCs w:val="24"/>
            <w:u w:val="single"/>
            <w:lang w:eastAsia="ru-RU"/>
          </w:rPr>
          <w:t>норматив</w:t>
        </w:r>
        <w:r w:rsidRPr="00AE5387">
          <w:rPr>
            <w:rFonts w:ascii="PT Sans" w:eastAsia="Times New Roman" w:hAnsi="PT Sans" w:cs="Times New Roman"/>
            <w:color w:val="0066B3"/>
            <w:sz w:val="24"/>
            <w:szCs w:val="24"/>
            <w:u w:val="single"/>
            <w:lang w:eastAsia="ru-RU"/>
          </w:rPr>
          <w:t>н</w:t>
        </w:r>
        <w:r w:rsidRPr="00AE5387">
          <w:rPr>
            <w:rFonts w:ascii="PT Sans" w:eastAsia="Times New Roman" w:hAnsi="PT Sans" w:cs="Times New Roman"/>
            <w:color w:val="0066B3"/>
            <w:sz w:val="24"/>
            <w:szCs w:val="24"/>
            <w:u w:val="single"/>
            <w:lang w:eastAsia="ru-RU"/>
          </w:rPr>
          <w:t>о-правовым актом</w:t>
        </w:r>
      </w:hyperlink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t xml:space="preserve">, которым утверждены условия участия в программе. </w:t>
      </w:r>
    </w:p>
    <w:p w:rsidR="00EA0D61" w:rsidRDefault="00EA0D61" w:rsidP="00EA0D61">
      <w:pPr>
        <w:ind w:left="-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387">
        <w:rPr>
          <w:rFonts w:ascii="PT Sans" w:eastAsia="Times New Roman" w:hAnsi="PT Sans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 xml:space="preserve">Перечень категорий граждан, имеющих право на приобретение жилья </w:t>
      </w:r>
      <w:proofErr w:type="spellStart"/>
      <w:r w:rsidRPr="00AE5387">
        <w:rPr>
          <w:rFonts w:ascii="PT Sans" w:eastAsia="Times New Roman" w:hAnsi="PT Sans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экономкласса</w:t>
      </w:r>
      <w:proofErr w:type="spellEnd"/>
      <w:r w:rsidRPr="00AE5387">
        <w:rPr>
          <w:rFonts w:ascii="PT Sans" w:eastAsia="Times New Roman" w:hAnsi="PT Sans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 xml:space="preserve"> в Республике Татарстан</w:t>
      </w:r>
      <w:r w:rsidRPr="001452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- </w:t>
      </w:r>
      <w:r w:rsidRPr="0014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0D61" w:rsidRPr="0014522E" w:rsidRDefault="00EA0D61" w:rsidP="00EA0D61">
      <w:pPr>
        <w:ind w:left="-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«Жилье для российской семьи».</w:t>
      </w:r>
    </w:p>
    <w:tbl>
      <w:tblPr>
        <w:tblW w:w="10065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40"/>
        <w:gridCol w:w="8725"/>
      </w:tblGrid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16"/>
                <w:szCs w:val="16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16"/>
                <w:szCs w:val="16"/>
                <w:lang w:eastAsia="ru-RU"/>
              </w:rPr>
              <w:t>Номер категории (общий перечень)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16"/>
                <w:szCs w:val="16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16"/>
                <w:szCs w:val="16"/>
                <w:lang w:eastAsia="ru-RU"/>
              </w:rPr>
              <w:t>Описание категории</w:t>
            </w: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proofErr w:type="gramStart"/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статьей 51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учете; </w:t>
            </w:r>
            <w:proofErr w:type="gramEnd"/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proofErr w:type="gramStart"/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>граждане, имеющие обеспеченность общей площадью жилых помещений в расчете на гражданина и каждого совместно проживающего с гражданином члена его семьи, не превышающей максимального размера, установленного нормативным правовым актом органа государственной власти субъекта Российской Федерации - участника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но не более</w:t>
            </w:r>
            <w:proofErr w:type="gramEnd"/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18 кв. метров в расчете на одного человека (не более 32 кв. метров на одиноко проживающего гражданина), в случае если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максимального уровня, установленного нормативным правовым актом органа государственной власти субъекта Российской Федерации - участника указанной программы; </w:t>
            </w:r>
            <w:proofErr w:type="gramEnd"/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граждане,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реконструкции, - независимо от размеров занимаемого жилого помещения; </w:t>
            </w: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proofErr w:type="gramStart"/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граждане, которые в установленном законодательством Российской Федерации, законодательством субъектов Российской Федерации,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уровней; </w:t>
            </w:r>
            <w:proofErr w:type="gramEnd"/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5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граждане, имеющие 3 и более детей, - независимо от размеров занимаемого жилого помещения; </w:t>
            </w: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6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граждане, имеющие 1 ребенка и более, при </w:t>
            </w:r>
            <w:proofErr w:type="gramStart"/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>этом</w:t>
            </w:r>
            <w:proofErr w:type="gramEnd"/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 возраст каждого из супругов либо одного родителя в неполной семье не превышает 35 лет; </w:t>
            </w: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 xml:space="preserve">Категория </w:t>
            </w: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lastRenderedPageBreak/>
              <w:t xml:space="preserve">граждане - участники </w:t>
            </w:r>
            <w:proofErr w:type="spellStart"/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>накопительно</w:t>
            </w:r>
            <w:proofErr w:type="spellEnd"/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-ипотечной системы жилищного обеспечения </w:t>
            </w: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lastRenderedPageBreak/>
              <w:t xml:space="preserve">военнослужащих; </w:t>
            </w: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lastRenderedPageBreak/>
              <w:t>Категория 8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граждане, для которых работа в федеральных органах государственной власти, органах государственной власти субъектов Российской Федерации, органах местного самоуправления является основным местом работы; </w:t>
            </w: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9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proofErr w:type="gramStart"/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учреждениях,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работы; </w:t>
            </w:r>
            <w:proofErr w:type="gramEnd"/>
          </w:p>
        </w:tc>
      </w:tr>
      <w:tr w:rsidR="00EA0D61" w:rsidRPr="0014522E" w:rsidTr="00EA0D61">
        <w:trPr>
          <w:trHeight w:val="1274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10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граждане, для которых работа в градообразующих организациях, в том числе входящих в состав научно-производственных комплексов </w:t>
            </w:r>
            <w:proofErr w:type="spellStart"/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, независимо от организационно-правовой формы таких организаций является основным местом работы; </w:t>
            </w:r>
            <w:bookmarkStart w:id="0" w:name="_GoBack"/>
            <w:bookmarkEnd w:id="0"/>
          </w:p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11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работы; </w:t>
            </w: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12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работы; </w:t>
            </w: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13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граждане, для которых работа в организациях, созданных государственными академиями наук (за исключением организаций социальной сферы) и не указанных в категориях "9", "10", "12" является основным местом работы; </w:t>
            </w: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14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proofErr w:type="gramStart"/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>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7 июля 2011 г. N 899, и которые не указаны в категориях "10" - "13" настоящего пункта, является</w:t>
            </w:r>
            <w:proofErr w:type="gramEnd"/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 основным местом работы; </w:t>
            </w: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15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proofErr w:type="gramStart"/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>граждане, для которых работа в организациях - участниках программ развития пилотных инновационных территориальных кластеров,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утвержденным постановлением Правительства Российской Федерации от 6 марта 2013 г. N 188 "Об утверждении</w:t>
            </w:r>
            <w:proofErr w:type="gramEnd"/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кластеров", является основным местом работы; </w:t>
            </w: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16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граждане, являющиеся ветеранами боевых действий, - независимо от размеров занимаемого жилого помещения; </w:t>
            </w: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 xml:space="preserve">Категория </w:t>
            </w: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lastRenderedPageBreak/>
              <w:t xml:space="preserve">граждане, имеющие 2 и более несовершеннолетних детей и являющиеся </w:t>
            </w: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lastRenderedPageBreak/>
              <w:t xml:space="preserve">получателями материнского (семейного) капитала в соответствии с Федеральным законом "О дополнительных мерах государственной поддержки семей, имеющих детей", при условии использования такого материнского (семейного) капитала на приобретение (строительство) жилья экономического класса, - независимо от размеров занимаемого жилого помещения; </w:t>
            </w: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lastRenderedPageBreak/>
              <w:t>Категория 18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граждане, являющиеся инвалидами и семьями, имеющими детей-инвалидов; </w:t>
            </w: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19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работники бюджетной сферы; </w:t>
            </w: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20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работники организаций, участвующие в финансировании социальной ипотеки; </w:t>
            </w:r>
          </w:p>
        </w:tc>
      </w:tr>
      <w:tr w:rsidR="00EA0D61" w:rsidRPr="0014522E" w:rsidTr="00EA0D6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b/>
                <w:bCs/>
                <w:color w:val="242323"/>
                <w:sz w:val="24"/>
                <w:szCs w:val="24"/>
                <w:lang w:eastAsia="ru-RU"/>
              </w:rPr>
              <w:t>Категория 21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61" w:rsidRPr="0014522E" w:rsidRDefault="00EA0D61" w:rsidP="00E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</w:pPr>
            <w:r w:rsidRPr="0014522E"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граждане, нуждающиеся в неотложной поддержке вследствие обстоятельств непреодолимой силы, т.е. чрезвычайных и непредотвратимых обстоятельств, а также иных явлений стихийного характера (пожаров, наводнений и т.п.) </w:t>
            </w:r>
          </w:p>
        </w:tc>
      </w:tr>
    </w:tbl>
    <w:p w:rsidR="00EA0D61" w:rsidRDefault="00EA0D61" w:rsidP="00EA0D61">
      <w:pPr>
        <w:spacing w:after="0" w:line="240" w:lineRule="auto"/>
        <w:ind w:left="-567" w:right="-143"/>
        <w:jc w:val="both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</w:p>
    <w:p w:rsidR="00EA0D61" w:rsidRPr="00AE5387" w:rsidRDefault="00EA0D61" w:rsidP="00EA0D61">
      <w:pPr>
        <w:numPr>
          <w:ilvl w:val="0"/>
          <w:numId w:val="2"/>
        </w:numPr>
        <w:spacing w:before="75" w:after="75" w:line="240" w:lineRule="auto"/>
        <w:ind w:left="-567" w:right="-143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t xml:space="preserve">Выберите </w:t>
      </w:r>
      <w:hyperlink r:id="rId7" w:tgtFrame="_blank" w:history="1">
        <w:r w:rsidRPr="00AE5387">
          <w:rPr>
            <w:rFonts w:ascii="PT Sans" w:eastAsia="Times New Roman" w:hAnsi="PT Sans" w:cs="Times New Roman"/>
            <w:color w:val="0066B3"/>
            <w:sz w:val="24"/>
            <w:szCs w:val="24"/>
            <w:u w:val="single"/>
            <w:lang w:eastAsia="ru-RU"/>
          </w:rPr>
          <w:t>проект жилищного строительства</w:t>
        </w:r>
      </w:hyperlink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t xml:space="preserve"> </w:t>
      </w:r>
    </w:p>
    <w:p w:rsidR="00EA0D61" w:rsidRPr="00AE5387" w:rsidRDefault="00EA0D61" w:rsidP="00EA0D61">
      <w:pPr>
        <w:numPr>
          <w:ilvl w:val="0"/>
          <w:numId w:val="3"/>
        </w:numPr>
        <w:spacing w:before="75" w:after="75" w:line="240" w:lineRule="auto"/>
        <w:ind w:left="-567" w:right="-143"/>
        <w:jc w:val="both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t xml:space="preserve">Уточните </w:t>
      </w:r>
      <w:hyperlink r:id="rId8" w:tgtFrame="_blank" w:history="1">
        <w:r w:rsidRPr="00AE5387">
          <w:rPr>
            <w:rFonts w:ascii="PT Sans" w:eastAsia="Times New Roman" w:hAnsi="PT Sans" w:cs="Times New Roman"/>
            <w:color w:val="0066B3"/>
            <w:sz w:val="24"/>
            <w:szCs w:val="24"/>
            <w:u w:val="single"/>
            <w:lang w:eastAsia="ru-RU"/>
          </w:rPr>
          <w:t>перечень необходимых документов</w:t>
        </w:r>
      </w:hyperlink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t xml:space="preserve"> для включения Вас и членов Вашей семьи в списки граждан по одной или нескольким категориям. </w:t>
      </w:r>
    </w:p>
    <w:p w:rsidR="00EA0D61" w:rsidRPr="00AE5387" w:rsidRDefault="00EA0D61" w:rsidP="00EA0D61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143"/>
        <w:jc w:val="both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t xml:space="preserve">Подготовьте комплект документов. На данном этапе также потребуются документы, подтверждающие платежеспособность для приобретения жилья. Если приобретение жилья планируется с использованием ипотечного кредита, необходимо получить предварительное решение кредитора о выдаче кредита. При оценке платежеспособности будут учитываться имеющиеся у вас субсидии, которые можно направить на приобретение жилья: например, средства «Материнского (семейного) капитала, государственные жилищные сертификаты и прочее. </w:t>
      </w:r>
    </w:p>
    <w:p w:rsidR="00EA0D61" w:rsidRPr="00AE5387" w:rsidRDefault="00EA0D61" w:rsidP="00EA0D61">
      <w:pPr>
        <w:spacing w:after="0" w:line="240" w:lineRule="auto"/>
        <w:ind w:left="-567" w:right="-143"/>
        <w:jc w:val="both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  <w:r w:rsidRPr="00AE5387">
        <w:rPr>
          <w:rFonts w:ascii="PT Sans" w:eastAsia="Times New Roman" w:hAnsi="PT Sans" w:cs="Times New Roman"/>
          <w:i/>
          <w:iCs/>
          <w:color w:val="242323"/>
          <w:sz w:val="24"/>
          <w:szCs w:val="24"/>
          <w:lang w:eastAsia="ru-RU"/>
        </w:rPr>
        <w:t xml:space="preserve">С 1 марта 2015 года Правительством Российской Федерации запущена программа субсидирования ипотечных ставок. </w:t>
      </w:r>
      <w:proofErr w:type="gramStart"/>
      <w:r w:rsidRPr="00AE5387">
        <w:rPr>
          <w:rFonts w:ascii="PT Sans" w:eastAsia="Times New Roman" w:hAnsi="PT Sans" w:cs="Times New Roman"/>
          <w:i/>
          <w:iCs/>
          <w:color w:val="242323"/>
          <w:sz w:val="24"/>
          <w:szCs w:val="24"/>
          <w:lang w:eastAsia="ru-RU"/>
        </w:rPr>
        <w:t xml:space="preserve">В соответствии с </w:t>
      </w:r>
      <w:hyperlink r:id="rId9" w:tgtFrame="_blank" w:history="1">
        <w:r w:rsidRPr="00AE5387">
          <w:rPr>
            <w:rFonts w:ascii="PT Sans" w:eastAsia="Times New Roman" w:hAnsi="PT Sans" w:cs="Times New Roman"/>
            <w:i/>
            <w:iCs/>
            <w:color w:val="0066B3"/>
            <w:sz w:val="24"/>
            <w:szCs w:val="24"/>
            <w:u w:val="single"/>
            <w:lang w:eastAsia="ru-RU"/>
          </w:rPr>
          <w:t>правилами предоставления субсидий</w:t>
        </w:r>
      </w:hyperlink>
      <w:r w:rsidRPr="00AE5387">
        <w:rPr>
          <w:rFonts w:ascii="PT Sans" w:eastAsia="Times New Roman" w:hAnsi="PT Sans" w:cs="Times New Roman"/>
          <w:i/>
          <w:iCs/>
          <w:color w:val="242323"/>
          <w:sz w:val="24"/>
          <w:szCs w:val="24"/>
          <w:lang w:eastAsia="ru-RU"/>
        </w:rPr>
        <w:t xml:space="preserve"> российским кредитным организациям и АО «АИЖК» на возмещение выпадающих доходов по выданным ипотечным (жилищным) кредитам, банки-участники программы предоставляют гражданам кредиты на покупку жилья на первичном рынке по ставке не выше 12%. В АО «АИЖК» для граждан – участников программы «Жилье для российской семьи» действует «Социальная ипотека» по сниженным ставкам.</w:t>
      </w:r>
      <w:proofErr w:type="gramEnd"/>
      <w:r w:rsidRPr="00AE5387">
        <w:rPr>
          <w:rFonts w:ascii="PT Sans" w:eastAsia="Times New Roman" w:hAnsi="PT Sans" w:cs="Times New Roman"/>
          <w:i/>
          <w:iCs/>
          <w:color w:val="242323"/>
          <w:sz w:val="24"/>
          <w:szCs w:val="24"/>
          <w:lang w:eastAsia="ru-RU"/>
        </w:rPr>
        <w:t xml:space="preserve"> Заявку на оформление ипотечного кредита по стандартам АИЖК необходимо подать партнеру Агентства в своем регионе.</w:t>
      </w:r>
    </w:p>
    <w:p w:rsidR="00EA0D61" w:rsidRPr="00AE5387" w:rsidRDefault="00EA0D61" w:rsidP="00EA0D61">
      <w:pPr>
        <w:spacing w:before="100" w:beforeAutospacing="1" w:after="100" w:afterAutospacing="1" w:line="240" w:lineRule="auto"/>
        <w:ind w:left="-567" w:right="-143"/>
        <w:jc w:val="right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  <w:hyperlink r:id="rId10" w:tgtFrame="_blank" w:history="1">
        <w:r w:rsidRPr="00AE5387">
          <w:rPr>
            <w:rFonts w:ascii="PT Sans" w:eastAsia="Times New Roman" w:hAnsi="PT Sans" w:cs="Times New Roman"/>
            <w:i/>
            <w:iCs/>
            <w:color w:val="0066B3"/>
            <w:sz w:val="24"/>
            <w:szCs w:val="24"/>
            <w:u w:val="single"/>
            <w:lang w:eastAsia="ru-RU"/>
          </w:rPr>
          <w:t>«Социальная ипотека» АИЖК</w:t>
        </w:r>
      </w:hyperlink>
      <w:r w:rsidRPr="00AE5387">
        <w:rPr>
          <w:rFonts w:ascii="PT Sans" w:eastAsia="Times New Roman" w:hAnsi="PT Sans" w:cs="Times New Roman"/>
          <w:i/>
          <w:iCs/>
          <w:color w:val="242323"/>
          <w:sz w:val="24"/>
          <w:szCs w:val="24"/>
          <w:lang w:eastAsia="ru-RU"/>
        </w:rPr>
        <w:t xml:space="preserve"> </w:t>
      </w:r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br/>
      </w:r>
      <w:hyperlink r:id="rId11" w:tgtFrame="_blank" w:history="1">
        <w:r w:rsidRPr="00AE5387">
          <w:rPr>
            <w:rFonts w:ascii="PT Sans" w:eastAsia="Times New Roman" w:hAnsi="PT Sans" w:cs="Times New Roman"/>
            <w:i/>
            <w:iCs/>
            <w:color w:val="0066B3"/>
            <w:sz w:val="24"/>
            <w:szCs w:val="24"/>
            <w:u w:val="single"/>
            <w:lang w:eastAsia="ru-RU"/>
          </w:rPr>
          <w:t>Партнеры АИЖК</w:t>
        </w:r>
      </w:hyperlink>
    </w:p>
    <w:p w:rsidR="00EA0D61" w:rsidRPr="00AE5387" w:rsidRDefault="00EA0D61" w:rsidP="00EA0D61">
      <w:pPr>
        <w:spacing w:after="0" w:line="240" w:lineRule="auto"/>
        <w:ind w:left="-567" w:right="-143"/>
        <w:jc w:val="both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  <w:r w:rsidRPr="00AE5387">
        <w:rPr>
          <w:rFonts w:ascii="PT Sans" w:eastAsia="Times New Roman" w:hAnsi="PT Sans" w:cs="Times New Roman"/>
          <w:b/>
          <w:bCs/>
          <w:color w:val="242323"/>
          <w:sz w:val="24"/>
          <w:szCs w:val="24"/>
          <w:lang w:eastAsia="ru-RU"/>
        </w:rPr>
        <w:t>ШАГ 2</w:t>
      </w:r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t xml:space="preserve"> - </w:t>
      </w:r>
      <w:r w:rsidRPr="00AE5387">
        <w:rPr>
          <w:rFonts w:ascii="PT Sans" w:eastAsia="Times New Roman" w:hAnsi="PT Sans" w:cs="Times New Roman"/>
          <w:b/>
          <w:bCs/>
          <w:color w:val="242323"/>
          <w:sz w:val="24"/>
          <w:szCs w:val="24"/>
          <w:lang w:eastAsia="ru-RU"/>
        </w:rPr>
        <w:t>ПОДАЙТЕ ДОКУМЕНТЫ ДЛЯ ВКЛЮЧЕНИЯ В СПИСКИ ГРАЖДАН, ИМЕЮЩИХ ПРАВО НА ПРИОБРЕТЕНИЕ ЖИЛЬЯ:</w:t>
      </w:r>
    </w:p>
    <w:p w:rsidR="00EA0D61" w:rsidRPr="00AE5387" w:rsidRDefault="00EA0D61" w:rsidP="00EA0D61">
      <w:pPr>
        <w:numPr>
          <w:ilvl w:val="0"/>
          <w:numId w:val="4"/>
        </w:numPr>
        <w:spacing w:before="75" w:after="75" w:line="240" w:lineRule="auto"/>
        <w:ind w:left="-567" w:right="-143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t xml:space="preserve">Прием документов осуществляется муниципальными органами власти </w:t>
      </w:r>
      <w:r w:rsidRPr="00EA0D61">
        <w:rPr>
          <w:rFonts w:ascii="PT Sans" w:eastAsia="Times New Roman" w:hAnsi="PT Sans" w:cs="Times New Roman"/>
          <w:b/>
          <w:color w:val="242323"/>
          <w:sz w:val="24"/>
          <w:szCs w:val="24"/>
          <w:lang w:eastAsia="ru-RU"/>
        </w:rPr>
        <w:t>по месту вашего проживания</w:t>
      </w:r>
      <w:r>
        <w:rPr>
          <w:rFonts w:ascii="PT Sans" w:eastAsia="Times New Roman" w:hAnsi="PT Sans" w:cs="Times New Roman"/>
          <w:b/>
          <w:color w:val="242323"/>
          <w:sz w:val="24"/>
          <w:szCs w:val="24"/>
          <w:lang w:eastAsia="ru-RU"/>
        </w:rPr>
        <w:t xml:space="preserve"> (регистрации)</w:t>
      </w:r>
      <w:r w:rsidRPr="00EA0D61">
        <w:rPr>
          <w:rFonts w:ascii="PT Sans" w:eastAsia="Times New Roman" w:hAnsi="PT Sans" w:cs="Times New Roman"/>
          <w:b/>
          <w:color w:val="242323"/>
          <w:sz w:val="24"/>
          <w:szCs w:val="24"/>
          <w:lang w:eastAsia="ru-RU"/>
        </w:rPr>
        <w:t>.</w:t>
      </w:r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t xml:space="preserve"> Необходимо получить отметку о сдаче документов с указанием перечня и даты принятия документов уполномоченным лицом. </w:t>
      </w:r>
    </w:p>
    <w:p w:rsidR="00EA0D61" w:rsidRPr="00AE5387" w:rsidRDefault="00EA0D61" w:rsidP="00EA0D61">
      <w:pPr>
        <w:spacing w:after="0" w:line="240" w:lineRule="auto"/>
        <w:ind w:left="-567" w:right="-143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</w:p>
    <w:p w:rsidR="00EA0D61" w:rsidRPr="00AE5387" w:rsidRDefault="00EA0D61" w:rsidP="00EA0D61">
      <w:pPr>
        <w:numPr>
          <w:ilvl w:val="0"/>
          <w:numId w:val="5"/>
        </w:numPr>
        <w:spacing w:before="75" w:after="75" w:line="240" w:lineRule="auto"/>
        <w:ind w:left="-567" w:right="-143"/>
        <w:jc w:val="both"/>
        <w:rPr>
          <w:rFonts w:ascii="PT Sans" w:eastAsia="Times New Roman" w:hAnsi="PT Sans" w:cs="Times New Roman"/>
          <w:vanish/>
          <w:color w:val="222222"/>
          <w:sz w:val="24"/>
          <w:szCs w:val="24"/>
          <w:shd w:val="clear" w:color="auto" w:fill="FFFFFF"/>
          <w:lang w:eastAsia="ru-RU"/>
        </w:rPr>
      </w:pPr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t xml:space="preserve">Получите положительное решение/или отказ муниципального органа о включении вас и членов вашей семьи в список участников программы с указанием причин. В случае отказа вы имеете право обжаловать решение органа местного самоуправления в течение одного месяца со дня получения выписки из решения. Для этого необходимо подать заявление об обжаловании в уполномоченный орган по формированию реестров граждан/уполномоченный орган по координации реализации проектов программы с письменным заявлением/жалобой. </w:t>
      </w:r>
      <w:r w:rsidRPr="00AE5387">
        <w:rPr>
          <w:rFonts w:ascii="PT Sans" w:eastAsia="Times New Roman" w:hAnsi="PT Sans" w:cs="Times New Roman"/>
          <w:vanish/>
          <w:color w:val="222222"/>
          <w:sz w:val="24"/>
          <w:szCs w:val="24"/>
          <w:shd w:val="clear" w:color="auto" w:fill="FFFFFF"/>
          <w:lang w:eastAsia="ru-RU"/>
        </w:rPr>
        <w:t>Официальный сайт: http://rtipoteka.ru</w:t>
      </w:r>
      <w:r w:rsidRPr="00AE5387">
        <w:rPr>
          <w:rFonts w:ascii="PT Sans" w:eastAsia="Times New Roman" w:hAnsi="PT Sans" w:cs="Times New Roman"/>
          <w:vanish/>
          <w:color w:val="222222"/>
          <w:sz w:val="24"/>
          <w:szCs w:val="24"/>
          <w:shd w:val="clear" w:color="auto" w:fill="FFFFFF"/>
          <w:lang w:eastAsia="ru-RU"/>
        </w:rPr>
        <w:br/>
        <w:t>Адрес:</w:t>
      </w:r>
      <w:r w:rsidRPr="00AE5387">
        <w:rPr>
          <w:rFonts w:ascii="PT Sans" w:eastAsia="Times New Roman" w:hAnsi="PT Sans" w:cs="Times New Roman"/>
          <w:vanish/>
          <w:color w:val="222222"/>
          <w:sz w:val="24"/>
          <w:szCs w:val="24"/>
          <w:shd w:val="clear" w:color="auto" w:fill="FFFFFF"/>
          <w:lang w:eastAsia="ru-RU"/>
        </w:rPr>
        <w:br/>
        <w:t>г. Казань, ул. Большая Красная, 15/9</w:t>
      </w:r>
      <w:r w:rsidRPr="00AE5387">
        <w:rPr>
          <w:rFonts w:ascii="PT Sans" w:eastAsia="Times New Roman" w:hAnsi="PT Sans" w:cs="Times New Roman"/>
          <w:vanish/>
          <w:color w:val="222222"/>
          <w:sz w:val="24"/>
          <w:szCs w:val="24"/>
          <w:shd w:val="clear" w:color="auto" w:fill="FFFFFF"/>
          <w:lang w:eastAsia="ru-RU"/>
        </w:rPr>
        <w:br/>
        <w:t>Телефоны:</w:t>
      </w:r>
      <w:r w:rsidRPr="00AE5387">
        <w:rPr>
          <w:rFonts w:ascii="PT Sans" w:eastAsia="Times New Roman" w:hAnsi="PT Sans" w:cs="Times New Roman"/>
          <w:vanish/>
          <w:color w:val="222222"/>
          <w:sz w:val="24"/>
          <w:szCs w:val="24"/>
          <w:shd w:val="clear" w:color="auto" w:fill="FFFFFF"/>
          <w:lang w:eastAsia="ru-RU"/>
        </w:rPr>
        <w:br/>
        <w:t>+7 (843) 299-19-40;</w:t>
      </w:r>
      <w:r w:rsidRPr="00AE5387">
        <w:rPr>
          <w:rFonts w:ascii="PT Sans" w:eastAsia="Times New Roman" w:hAnsi="PT Sans" w:cs="Times New Roman"/>
          <w:vanish/>
          <w:color w:val="222222"/>
          <w:sz w:val="24"/>
          <w:szCs w:val="24"/>
          <w:shd w:val="clear" w:color="auto" w:fill="FFFFFF"/>
          <w:lang w:eastAsia="ru-RU"/>
        </w:rPr>
        <w:br/>
        <w:t>+7 (843) 299-19-75;</w:t>
      </w:r>
      <w:r w:rsidRPr="00AE5387">
        <w:rPr>
          <w:rFonts w:ascii="PT Sans" w:eastAsia="Times New Roman" w:hAnsi="PT Sans" w:cs="Times New Roman"/>
          <w:vanish/>
          <w:color w:val="222222"/>
          <w:sz w:val="24"/>
          <w:szCs w:val="24"/>
          <w:shd w:val="clear" w:color="auto" w:fill="FFFFFF"/>
          <w:lang w:eastAsia="ru-RU"/>
        </w:rPr>
        <w:br/>
        <w:t>8-800-100-13-80</w:t>
      </w:r>
      <w:r w:rsidRPr="00AE5387">
        <w:rPr>
          <w:rFonts w:ascii="PT Sans" w:eastAsia="Times New Roman" w:hAnsi="PT Sans" w:cs="Times New Roman"/>
          <w:vanish/>
          <w:color w:val="222222"/>
          <w:sz w:val="24"/>
          <w:szCs w:val="24"/>
          <w:shd w:val="clear" w:color="auto" w:fill="FFFFFF"/>
          <w:lang w:eastAsia="ru-RU"/>
        </w:rPr>
        <w:br/>
        <w:t>Факс:</w:t>
      </w:r>
      <w:r w:rsidRPr="00AE5387">
        <w:rPr>
          <w:rFonts w:ascii="PT Sans" w:eastAsia="Times New Roman" w:hAnsi="PT Sans" w:cs="Times New Roman"/>
          <w:vanish/>
          <w:color w:val="222222"/>
          <w:sz w:val="24"/>
          <w:szCs w:val="24"/>
          <w:shd w:val="clear" w:color="auto" w:fill="FFFFFF"/>
          <w:lang w:eastAsia="ru-RU"/>
        </w:rPr>
        <w:br/>
        <w:t>+7 (843) 299-19-40</w:t>
      </w:r>
      <w:r w:rsidRPr="00AE5387">
        <w:rPr>
          <w:rFonts w:ascii="PT Sans" w:eastAsia="Times New Roman" w:hAnsi="PT Sans" w:cs="Times New Roman"/>
          <w:vanish/>
          <w:color w:val="222222"/>
          <w:sz w:val="24"/>
          <w:szCs w:val="24"/>
          <w:shd w:val="clear" w:color="auto" w:fill="FFFFFF"/>
          <w:lang w:eastAsia="ru-RU"/>
        </w:rPr>
        <w:br/>
        <w:t>E-mail: aigkrt@mail.ru</w:t>
      </w:r>
    </w:p>
    <w:p w:rsidR="00EA0D61" w:rsidRDefault="00EA0D61" w:rsidP="00EA0D61">
      <w:pPr>
        <w:spacing w:after="240" w:line="240" w:lineRule="auto"/>
        <w:ind w:left="-567" w:right="-143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</w:p>
    <w:p w:rsidR="00EA0D61" w:rsidRPr="00AE5387" w:rsidRDefault="00EA0D61" w:rsidP="00EA0D61">
      <w:pPr>
        <w:spacing w:after="0" w:line="240" w:lineRule="auto"/>
        <w:ind w:left="-567" w:right="-143"/>
        <w:jc w:val="both"/>
        <w:rPr>
          <w:rFonts w:ascii="PT Sans" w:eastAsia="Times New Roman" w:hAnsi="PT Sans" w:cs="Times New Roman"/>
          <w:b/>
          <w:bCs/>
          <w:color w:val="242323"/>
          <w:sz w:val="24"/>
          <w:szCs w:val="24"/>
          <w:lang w:eastAsia="ru-RU"/>
        </w:rPr>
      </w:pPr>
      <w:r w:rsidRPr="00AE5387">
        <w:rPr>
          <w:rFonts w:ascii="PT Sans" w:eastAsia="Times New Roman" w:hAnsi="PT Sans" w:cs="Times New Roman"/>
          <w:b/>
          <w:bCs/>
          <w:color w:val="242323"/>
          <w:sz w:val="24"/>
          <w:szCs w:val="24"/>
          <w:lang w:eastAsia="ru-RU"/>
        </w:rPr>
        <w:t>ШАГ 3 - ОПРЕДЕЛИТЕ ПАРАМЕТРЫ КВАРТИРЫ:</w:t>
      </w:r>
    </w:p>
    <w:p w:rsidR="00EA0D61" w:rsidRPr="00AE5387" w:rsidRDefault="00EA0D61" w:rsidP="00EA0D61">
      <w:pPr>
        <w:numPr>
          <w:ilvl w:val="0"/>
          <w:numId w:val="6"/>
        </w:numPr>
        <w:spacing w:before="75" w:after="75" w:line="240" w:lineRule="auto"/>
        <w:ind w:left="-567" w:right="-143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lastRenderedPageBreak/>
        <w:t xml:space="preserve">Определитесь с площадью квартиры, которую вы планируете приобрести в рамках имеющихся денежных средств или предварительно одобренной суммы кредита. </w:t>
      </w:r>
    </w:p>
    <w:p w:rsidR="00EA0D61" w:rsidRPr="00AE5387" w:rsidRDefault="00EA0D61" w:rsidP="00EA0D61">
      <w:pPr>
        <w:numPr>
          <w:ilvl w:val="0"/>
          <w:numId w:val="7"/>
        </w:numPr>
        <w:spacing w:before="75" w:after="75" w:line="240" w:lineRule="auto"/>
        <w:ind w:left="-567" w:right="-143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t xml:space="preserve">Свяжитесь с застройщиком и уточните информацию о наличии свободных квартир, деталей и сроков заключения договора. </w:t>
      </w:r>
    </w:p>
    <w:p w:rsidR="00EA0D61" w:rsidRPr="00AE5387" w:rsidRDefault="00EA0D61" w:rsidP="00EA0D61">
      <w:pPr>
        <w:spacing w:after="0" w:line="240" w:lineRule="auto"/>
        <w:ind w:left="-567" w:right="-143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  <w:r w:rsidRPr="00AE5387">
        <w:rPr>
          <w:rFonts w:ascii="PT Sans" w:eastAsia="Times New Roman" w:hAnsi="PT Sans" w:cs="Times New Roman"/>
          <w:b/>
          <w:bCs/>
          <w:color w:val="242323"/>
          <w:sz w:val="24"/>
          <w:szCs w:val="24"/>
          <w:lang w:eastAsia="ru-RU"/>
        </w:rPr>
        <w:br/>
        <w:t>ШАГ 4 - ПРИОБРЕТИТЕ ЖИЛЬЕ, В ТОМ ЧИСЛЕ С ИСПОЛЬЗОВАНИЕМ ИПОТЕЧНОГО КРЕДИТА:</w:t>
      </w:r>
    </w:p>
    <w:p w:rsidR="00EA0D61" w:rsidRPr="00AE5387" w:rsidRDefault="00EA0D61" w:rsidP="00EA0D61">
      <w:pPr>
        <w:numPr>
          <w:ilvl w:val="0"/>
          <w:numId w:val="8"/>
        </w:numPr>
        <w:spacing w:before="100" w:beforeAutospacing="1" w:after="100" w:afterAutospacing="1" w:line="240" w:lineRule="auto"/>
        <w:ind w:left="-567" w:right="-143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t xml:space="preserve">Заключите с застройщиком договор участия в долевом строительстве либо договор купли-продажи выбранного жилого помещения, а с банком кредитный договор. </w:t>
      </w:r>
    </w:p>
    <w:p w:rsidR="00EA0D61" w:rsidRPr="00AE5387" w:rsidRDefault="00EA0D61" w:rsidP="00EA0D61">
      <w:pPr>
        <w:numPr>
          <w:ilvl w:val="0"/>
          <w:numId w:val="8"/>
        </w:numPr>
        <w:spacing w:before="100" w:beforeAutospacing="1" w:after="100" w:afterAutospacing="1" w:line="240" w:lineRule="auto"/>
        <w:ind w:left="-567" w:right="-143"/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</w:pPr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t>В случае</w:t>
      </w:r>
      <w:proofErr w:type="gramStart"/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t>,</w:t>
      </w:r>
      <w:proofErr w:type="gramEnd"/>
      <w:r w:rsidRPr="00AE5387">
        <w:rPr>
          <w:rFonts w:ascii="PT Sans" w:eastAsia="Times New Roman" w:hAnsi="PT Sans" w:cs="Times New Roman"/>
          <w:color w:val="242323"/>
          <w:sz w:val="24"/>
          <w:szCs w:val="24"/>
          <w:lang w:eastAsia="ru-RU"/>
        </w:rPr>
        <w:t xml:space="preserve"> если жилье приобретается с использованием ипотечного кредита, до момента окончания строительства ваши кредитные обязательства будут обеспечены правами требования по договору долевого участия. После окончания строительства обеспечением по кредиту будет построенное жилое помещение. </w:t>
      </w:r>
    </w:p>
    <w:sectPr w:rsidR="00EA0D61" w:rsidRPr="00AE5387" w:rsidSect="00EA0D6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A3"/>
    <w:multiLevelType w:val="multilevel"/>
    <w:tmpl w:val="D5EC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B1916"/>
    <w:multiLevelType w:val="multilevel"/>
    <w:tmpl w:val="0B1E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31E6E"/>
    <w:multiLevelType w:val="multilevel"/>
    <w:tmpl w:val="27B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A2484"/>
    <w:multiLevelType w:val="multilevel"/>
    <w:tmpl w:val="083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64D28"/>
    <w:multiLevelType w:val="multilevel"/>
    <w:tmpl w:val="9F52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83B60"/>
    <w:multiLevelType w:val="multilevel"/>
    <w:tmpl w:val="36FE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2453A"/>
    <w:multiLevelType w:val="multilevel"/>
    <w:tmpl w:val="0AC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30473"/>
    <w:multiLevelType w:val="multilevel"/>
    <w:tmpl w:val="D5CC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61"/>
    <w:rsid w:val="00785608"/>
    <w:rsid w:val="00E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6;&#1075;&#1088;&#1072;&#1084;&#1084;&#1072;-&#1078;&#1088;&#1089;.&#1088;&#1092;/upload/Doc/&#1055;&#1086;&#1089;&#1090;.%20598%20(&#1087;&#1077;&#1088;&#1077;&#1095;&#1077;&#1085;&#1100;%20&#1076;&#1086;&#1082;&#1091;&#1084;&#1077;&#1085;&#1090;&#1086;&#1074;).compressed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86;&#1075;&#1088;&#1072;&#1084;&#1084;&#1072;-&#1078;&#1088;&#1089;.&#1088;&#1092;/subject/17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86;&#1075;&#1088;&#1072;&#1084;&#1084;&#1072;-&#1078;&#1088;&#1089;.&#1088;&#1092;/upload/Doc/&#1055;&#1086;&#1089;&#1090;.%20598%20(&#1087;&#1077;&#1088;&#1077;&#1095;&#1077;&#1085;&#1100;%20&#1076;&#1086;&#1082;&#1091;&#1084;&#1077;&#1085;&#1090;&#1086;&#1074;).compressed.pdf" TargetMode="External"/><Relationship Id="rId11" Type="http://schemas.openxmlformats.org/officeDocument/2006/relationships/hyperlink" Target="http://www.ahml.ru/ru/borrower/whe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hml.ru/ru/borrower/social_ipote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8;&#1086;&#1075;&#1088;&#1072;&#1084;&#1084;&#1072;-&#1078;&#1088;&#1089;.&#1088;&#1092;/images/Docs/220%20_s_iz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</dc:creator>
  <cp:lastModifiedBy>Сания</cp:lastModifiedBy>
  <cp:revision>1</cp:revision>
  <dcterms:created xsi:type="dcterms:W3CDTF">2016-05-18T10:01:00Z</dcterms:created>
  <dcterms:modified xsi:type="dcterms:W3CDTF">2016-05-18T10:04:00Z</dcterms:modified>
</cp:coreProperties>
</file>