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 xml:space="preserve">Доклад об осуществлении государственного контроля (надзора), муниципального контроля </w:t>
      </w:r>
      <w:bookmarkStart w:id="0" w:name="_GoBack"/>
      <w:bookmarkEnd w:id="0"/>
      <w:r w:rsidR="00B53150">
        <w:rPr>
          <w:sz w:val="32"/>
          <w:szCs w:val="32"/>
        </w:rPr>
        <w:t>2015</w:t>
      </w:r>
      <w:r>
        <w:rPr>
          <w:sz w:val="32"/>
          <w:szCs w:val="32"/>
        </w:rPr>
        <w:t>год</w:t>
      </w:r>
    </w:p>
    <w:p w:rsidR="00A6696F" w:rsidRPr="00755FAF" w:rsidRDefault="00A6696F"/>
    <w:p w:rsidR="00B53150" w:rsidRPr="00594277" w:rsidRDefault="00B53150" w:rsidP="00B53150">
      <w:pPr>
        <w:jc w:val="center"/>
        <w:rPr>
          <w:b/>
          <w:color w:val="000000"/>
        </w:rPr>
      </w:pPr>
      <w:r w:rsidRPr="00594277">
        <w:rPr>
          <w:b/>
          <w:color w:val="000000"/>
        </w:rPr>
        <w:t>ДОКЛАД</w:t>
      </w:r>
    </w:p>
    <w:p w:rsidR="00B53150" w:rsidRPr="00594277" w:rsidRDefault="00B53150" w:rsidP="00B53150">
      <w:pPr>
        <w:jc w:val="center"/>
        <w:rPr>
          <w:b/>
          <w:color w:val="000000"/>
        </w:rPr>
      </w:pPr>
      <w:r w:rsidRPr="00594277">
        <w:rPr>
          <w:b/>
          <w:color w:val="000000"/>
        </w:rPr>
        <w:t xml:space="preserve">об осуществлении муниципального  контроля и об эффективности такого контроля </w:t>
      </w:r>
    </w:p>
    <w:p w:rsidR="00B53150" w:rsidRPr="00594277" w:rsidRDefault="00B53150" w:rsidP="00B53150">
      <w:pPr>
        <w:jc w:val="center"/>
        <w:rPr>
          <w:b/>
          <w:color w:val="000000"/>
        </w:rPr>
      </w:pPr>
      <w:r w:rsidRPr="00594277">
        <w:rPr>
          <w:b/>
          <w:color w:val="000000"/>
        </w:rPr>
        <w:t xml:space="preserve">по Мамадышскому муниципальному району </w:t>
      </w:r>
      <w:r>
        <w:rPr>
          <w:b/>
          <w:color w:val="000000"/>
        </w:rPr>
        <w:t xml:space="preserve">Республики Татарстан </w:t>
      </w:r>
      <w:r w:rsidRPr="00594277">
        <w:rPr>
          <w:b/>
          <w:color w:val="000000"/>
        </w:rPr>
        <w:t xml:space="preserve"> за 2015 год</w:t>
      </w:r>
    </w:p>
    <w:p w:rsidR="00B53150" w:rsidRPr="00594277" w:rsidRDefault="00B53150" w:rsidP="00B53150">
      <w:pPr>
        <w:jc w:val="both"/>
        <w:rPr>
          <w:color w:val="000000"/>
        </w:rPr>
      </w:pPr>
    </w:p>
    <w:tbl>
      <w:tblPr>
        <w:tblW w:w="0" w:type="auto"/>
        <w:tblLook w:val="04A0"/>
      </w:tblPr>
      <w:tblGrid>
        <w:gridCol w:w="6973"/>
        <w:gridCol w:w="7813"/>
      </w:tblGrid>
      <w:tr w:rsidR="00B53150" w:rsidRPr="00594277" w:rsidTr="00DE1C15">
        <w:tc>
          <w:tcPr>
            <w:tcW w:w="7196" w:type="dxa"/>
          </w:tcPr>
          <w:p w:rsidR="00B53150" w:rsidRPr="00594277" w:rsidRDefault="00B53150" w:rsidP="00DE1C15">
            <w:pPr>
              <w:jc w:val="both"/>
            </w:pPr>
            <w:r w:rsidRPr="00594277">
              <w:t xml:space="preserve">Наименование органа местного самоуправления  Мамадышского муниципального района  Республики Татарстан, </w:t>
            </w:r>
          </w:p>
          <w:p w:rsidR="00B53150" w:rsidRPr="00594277" w:rsidRDefault="00B53150" w:rsidP="00DE1C15">
            <w:pPr>
              <w:jc w:val="both"/>
            </w:pPr>
            <w:r w:rsidRPr="00594277">
              <w:t>подготовившего доклад:</w:t>
            </w:r>
          </w:p>
        </w:tc>
        <w:tc>
          <w:tcPr>
            <w:tcW w:w="8080" w:type="dxa"/>
          </w:tcPr>
          <w:p w:rsidR="00B53150" w:rsidRPr="00594277" w:rsidRDefault="00B53150" w:rsidP="00DE1C15">
            <w:pPr>
              <w:jc w:val="both"/>
            </w:pPr>
            <w:r w:rsidRPr="00594277">
              <w:t>Палата имущественных и земельных отношений   Мамадышского муниципального района  Республики Татарстан</w:t>
            </w:r>
          </w:p>
          <w:p w:rsidR="00B53150" w:rsidRPr="00594277" w:rsidRDefault="00B53150" w:rsidP="00DE1C15">
            <w:pPr>
              <w:jc w:val="both"/>
            </w:pPr>
          </w:p>
        </w:tc>
      </w:tr>
      <w:tr w:rsidR="00B53150" w:rsidRPr="00594277" w:rsidTr="00DE1C15">
        <w:trPr>
          <w:trHeight w:val="80"/>
        </w:trPr>
        <w:tc>
          <w:tcPr>
            <w:tcW w:w="7196" w:type="dxa"/>
          </w:tcPr>
          <w:p w:rsidR="00B53150" w:rsidRPr="00594277" w:rsidRDefault="00B53150" w:rsidP="00DE1C15">
            <w:pPr>
              <w:jc w:val="both"/>
            </w:pPr>
          </w:p>
        </w:tc>
        <w:tc>
          <w:tcPr>
            <w:tcW w:w="8080" w:type="dxa"/>
          </w:tcPr>
          <w:p w:rsidR="00B53150" w:rsidRPr="00594277" w:rsidRDefault="00B53150" w:rsidP="00DE1C15">
            <w:pPr>
              <w:jc w:val="both"/>
            </w:pPr>
          </w:p>
        </w:tc>
      </w:tr>
      <w:tr w:rsidR="00B53150" w:rsidRPr="00594277" w:rsidTr="00DE1C15">
        <w:tc>
          <w:tcPr>
            <w:tcW w:w="7196" w:type="dxa"/>
          </w:tcPr>
          <w:p w:rsidR="00B53150" w:rsidRPr="00594277" w:rsidRDefault="00B53150" w:rsidP="00DE1C15">
            <w:pPr>
              <w:jc w:val="both"/>
            </w:pPr>
            <w:r w:rsidRPr="00594277">
              <w:t xml:space="preserve">Наименование осуществляемого </w:t>
            </w:r>
          </w:p>
          <w:p w:rsidR="00B53150" w:rsidRPr="00594277" w:rsidRDefault="00B53150" w:rsidP="00DE1C15">
            <w:pPr>
              <w:jc w:val="both"/>
            </w:pPr>
            <w:r w:rsidRPr="00594277">
              <w:t>муниципального контроля:</w:t>
            </w:r>
          </w:p>
        </w:tc>
        <w:tc>
          <w:tcPr>
            <w:tcW w:w="8080" w:type="dxa"/>
          </w:tcPr>
          <w:p w:rsidR="00B53150" w:rsidRPr="00594277" w:rsidRDefault="00B53150" w:rsidP="00DE1C15">
            <w:pPr>
              <w:jc w:val="both"/>
            </w:pPr>
            <w:r w:rsidRPr="00594277">
              <w:t xml:space="preserve">Муниципальный земельный контроль  </w:t>
            </w:r>
          </w:p>
        </w:tc>
      </w:tr>
      <w:tr w:rsidR="00B53150" w:rsidRPr="00594277" w:rsidTr="00DE1C15">
        <w:tc>
          <w:tcPr>
            <w:tcW w:w="7196" w:type="dxa"/>
          </w:tcPr>
          <w:p w:rsidR="00B53150" w:rsidRPr="00594277" w:rsidRDefault="00B53150" w:rsidP="00DE1C15">
            <w:pPr>
              <w:jc w:val="both"/>
            </w:pPr>
          </w:p>
        </w:tc>
        <w:tc>
          <w:tcPr>
            <w:tcW w:w="8080" w:type="dxa"/>
          </w:tcPr>
          <w:p w:rsidR="00B53150" w:rsidRPr="00594277" w:rsidRDefault="00B53150" w:rsidP="00DE1C15">
            <w:pPr>
              <w:jc w:val="both"/>
            </w:pPr>
          </w:p>
        </w:tc>
      </w:tr>
      <w:tr w:rsidR="00B53150" w:rsidRPr="00594277" w:rsidTr="00DE1C15">
        <w:tc>
          <w:tcPr>
            <w:tcW w:w="7196" w:type="dxa"/>
          </w:tcPr>
          <w:p w:rsidR="00B53150" w:rsidRPr="00594277" w:rsidRDefault="00B53150" w:rsidP="00DE1C15">
            <w:pPr>
              <w:jc w:val="both"/>
            </w:pPr>
            <w:r w:rsidRPr="00594277">
              <w:t>Вид муниципального контроля:</w:t>
            </w:r>
          </w:p>
        </w:tc>
        <w:tc>
          <w:tcPr>
            <w:tcW w:w="8080" w:type="dxa"/>
          </w:tcPr>
          <w:p w:rsidR="00B53150" w:rsidRPr="00594277" w:rsidRDefault="00B53150" w:rsidP="00DE1C15">
            <w:pPr>
              <w:jc w:val="both"/>
            </w:pPr>
            <w:r w:rsidRPr="00594277">
              <w:t>Муниципальный земельный контроль, осуществляемых в рамках полномочий Мамадышского муниципального района</w:t>
            </w:r>
          </w:p>
        </w:tc>
      </w:tr>
      <w:tr w:rsidR="00B53150" w:rsidRPr="00594277" w:rsidTr="00DE1C15">
        <w:tc>
          <w:tcPr>
            <w:tcW w:w="7196" w:type="dxa"/>
          </w:tcPr>
          <w:p w:rsidR="00B53150" w:rsidRPr="00594277" w:rsidRDefault="00B53150" w:rsidP="00DE1C15">
            <w:pPr>
              <w:jc w:val="both"/>
            </w:pPr>
          </w:p>
          <w:p w:rsidR="00B53150" w:rsidRPr="00594277" w:rsidRDefault="00B53150" w:rsidP="00DE1C15">
            <w:pPr>
              <w:jc w:val="both"/>
            </w:pPr>
          </w:p>
        </w:tc>
        <w:tc>
          <w:tcPr>
            <w:tcW w:w="8080" w:type="dxa"/>
          </w:tcPr>
          <w:p w:rsidR="00B53150" w:rsidRPr="00594277" w:rsidRDefault="00B53150" w:rsidP="00DE1C15">
            <w:pPr>
              <w:jc w:val="both"/>
            </w:pPr>
          </w:p>
        </w:tc>
      </w:tr>
      <w:tr w:rsidR="00B53150" w:rsidRPr="00594277" w:rsidTr="00DE1C15">
        <w:tc>
          <w:tcPr>
            <w:tcW w:w="7196" w:type="dxa"/>
          </w:tcPr>
          <w:p w:rsidR="00B53150" w:rsidRPr="00594277" w:rsidRDefault="00B53150" w:rsidP="00DE1C15">
            <w:pPr>
              <w:jc w:val="both"/>
            </w:pPr>
            <w:r w:rsidRPr="00594277">
              <w:t>Наименования нормативных правовых актов, уполномочивающих орган местного самоуправления Республики Татарстан на осуществление муниципального контроля:</w:t>
            </w:r>
          </w:p>
        </w:tc>
        <w:tc>
          <w:tcPr>
            <w:tcW w:w="8080" w:type="dxa"/>
          </w:tcPr>
          <w:p w:rsidR="00B53150"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 xml:space="preserve">Земельный кодекс Российской </w:t>
            </w:r>
            <w:r>
              <w:rPr>
                <w:rFonts w:ascii="Times New Roman" w:hAnsi="Times New Roman"/>
                <w:b w:val="0"/>
                <w:sz w:val="24"/>
                <w:szCs w:val="24"/>
              </w:rPr>
              <w:t>Федерации,</w:t>
            </w:r>
          </w:p>
          <w:p w:rsidR="00B53150" w:rsidRPr="00594277"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Федеральный Закон от 6 октября 2003 г. № 131-ФЗ «Об общих принципах организации местного самоуправления в Российской Федерации,</w:t>
            </w:r>
          </w:p>
          <w:p w:rsidR="00B53150" w:rsidRPr="00594277"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 xml:space="preserve">Земельный кодекс Республики Татарстан, </w:t>
            </w:r>
          </w:p>
          <w:p w:rsidR="00B53150" w:rsidRPr="00594277"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 xml:space="preserve">Решение Совета Мамадышского муниципального района  </w:t>
            </w:r>
            <w:r>
              <w:rPr>
                <w:rFonts w:ascii="Times New Roman" w:hAnsi="Times New Roman"/>
                <w:b w:val="0"/>
                <w:sz w:val="24"/>
                <w:szCs w:val="24"/>
              </w:rPr>
              <w:t xml:space="preserve">Республики Татарстан </w:t>
            </w:r>
            <w:r w:rsidRPr="00594277">
              <w:rPr>
                <w:rFonts w:ascii="Times New Roman" w:hAnsi="Times New Roman"/>
                <w:b w:val="0"/>
                <w:sz w:val="24"/>
                <w:szCs w:val="24"/>
              </w:rPr>
              <w:t xml:space="preserve"> от 27.12.2005 №</w:t>
            </w:r>
            <w:r>
              <w:rPr>
                <w:rFonts w:ascii="Times New Roman" w:hAnsi="Times New Roman"/>
                <w:b w:val="0"/>
                <w:sz w:val="24"/>
                <w:szCs w:val="24"/>
              </w:rPr>
              <w:t xml:space="preserve"> </w:t>
            </w:r>
            <w:r w:rsidRPr="00594277">
              <w:rPr>
                <w:rFonts w:ascii="Times New Roman" w:hAnsi="Times New Roman"/>
                <w:b w:val="0"/>
                <w:sz w:val="24"/>
                <w:szCs w:val="24"/>
              </w:rPr>
              <w:t>3-4  «О палате имущественных и земельных отношений  Мамадышского мун</w:t>
            </w:r>
            <w:r w:rsidRPr="00594277">
              <w:rPr>
                <w:rFonts w:ascii="Times New Roman" w:hAnsi="Times New Roman"/>
                <w:b w:val="0"/>
                <w:sz w:val="24"/>
                <w:szCs w:val="24"/>
              </w:rPr>
              <w:t>и</w:t>
            </w:r>
            <w:r w:rsidRPr="00594277">
              <w:rPr>
                <w:rFonts w:ascii="Times New Roman" w:hAnsi="Times New Roman"/>
                <w:b w:val="0"/>
                <w:sz w:val="24"/>
                <w:szCs w:val="24"/>
              </w:rPr>
              <w:t xml:space="preserve">ципального района», </w:t>
            </w:r>
          </w:p>
          <w:p w:rsidR="00B53150" w:rsidRPr="00594277"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 xml:space="preserve">Решение Совета Мамадышского муниципального района </w:t>
            </w:r>
            <w:r>
              <w:rPr>
                <w:rFonts w:ascii="Times New Roman" w:hAnsi="Times New Roman"/>
                <w:b w:val="0"/>
                <w:sz w:val="24"/>
                <w:szCs w:val="24"/>
              </w:rPr>
              <w:t xml:space="preserve">Республики Татарстан </w:t>
            </w:r>
            <w:r w:rsidRPr="00594277">
              <w:rPr>
                <w:rFonts w:ascii="Times New Roman" w:hAnsi="Times New Roman"/>
                <w:b w:val="0"/>
                <w:sz w:val="24"/>
                <w:szCs w:val="24"/>
              </w:rPr>
              <w:t xml:space="preserve"> от 22.12.2010</w:t>
            </w:r>
            <w:r>
              <w:rPr>
                <w:rFonts w:ascii="Times New Roman" w:hAnsi="Times New Roman"/>
                <w:b w:val="0"/>
                <w:sz w:val="24"/>
                <w:szCs w:val="24"/>
              </w:rPr>
              <w:t xml:space="preserve"> </w:t>
            </w:r>
            <w:r w:rsidRPr="00594277">
              <w:rPr>
                <w:rFonts w:ascii="Times New Roman" w:hAnsi="Times New Roman"/>
                <w:b w:val="0"/>
                <w:sz w:val="24"/>
                <w:szCs w:val="24"/>
              </w:rPr>
              <w:t>№</w:t>
            </w:r>
            <w:r>
              <w:rPr>
                <w:rFonts w:ascii="Times New Roman" w:hAnsi="Times New Roman"/>
                <w:b w:val="0"/>
                <w:sz w:val="24"/>
                <w:szCs w:val="24"/>
              </w:rPr>
              <w:t xml:space="preserve"> </w:t>
            </w:r>
            <w:r w:rsidRPr="00594277">
              <w:rPr>
                <w:rFonts w:ascii="Times New Roman" w:hAnsi="Times New Roman"/>
                <w:b w:val="0"/>
                <w:sz w:val="24"/>
                <w:szCs w:val="24"/>
              </w:rPr>
              <w:t xml:space="preserve">4-3 </w:t>
            </w:r>
            <w:r>
              <w:rPr>
                <w:rFonts w:ascii="Times New Roman" w:hAnsi="Times New Roman"/>
                <w:b w:val="0"/>
                <w:sz w:val="24"/>
                <w:szCs w:val="24"/>
              </w:rPr>
              <w:t>«О П</w:t>
            </w:r>
            <w:r w:rsidRPr="00594277">
              <w:rPr>
                <w:rFonts w:ascii="Times New Roman" w:hAnsi="Times New Roman"/>
                <w:b w:val="0"/>
                <w:sz w:val="24"/>
                <w:szCs w:val="24"/>
              </w:rPr>
              <w:t>оложени</w:t>
            </w:r>
            <w:r>
              <w:rPr>
                <w:rFonts w:ascii="Times New Roman" w:hAnsi="Times New Roman"/>
                <w:b w:val="0"/>
                <w:sz w:val="24"/>
                <w:szCs w:val="24"/>
              </w:rPr>
              <w:t>и</w:t>
            </w:r>
            <w:r w:rsidRPr="00594277">
              <w:rPr>
                <w:rFonts w:ascii="Times New Roman" w:hAnsi="Times New Roman"/>
                <w:b w:val="0"/>
                <w:sz w:val="24"/>
                <w:szCs w:val="24"/>
              </w:rPr>
              <w:t xml:space="preserve"> о порядке предоставления земельных участков и решения иных вопросов, связанных с оборотом  земель, на территории Мамадышского муниципального района,</w:t>
            </w:r>
          </w:p>
          <w:p w:rsidR="00B53150" w:rsidRPr="00594277"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 xml:space="preserve">Постановление руководителя исполнительного комитета Мамадышского муниципального района </w:t>
            </w:r>
            <w:r>
              <w:rPr>
                <w:rFonts w:ascii="Times New Roman" w:hAnsi="Times New Roman"/>
                <w:b w:val="0"/>
                <w:sz w:val="24"/>
                <w:szCs w:val="24"/>
              </w:rPr>
              <w:t xml:space="preserve">Республики Татарстан </w:t>
            </w:r>
            <w:r w:rsidRPr="00594277">
              <w:rPr>
                <w:rFonts w:ascii="Times New Roman" w:hAnsi="Times New Roman"/>
                <w:b w:val="0"/>
                <w:sz w:val="24"/>
                <w:szCs w:val="24"/>
              </w:rPr>
              <w:t xml:space="preserve">от 29.12.2006 №1189 «Об утверждении положения о муниципальном земельном контроле за </w:t>
            </w:r>
            <w:r w:rsidRPr="00594277">
              <w:rPr>
                <w:rFonts w:ascii="Times New Roman" w:hAnsi="Times New Roman"/>
                <w:b w:val="0"/>
                <w:sz w:val="24"/>
                <w:szCs w:val="24"/>
              </w:rPr>
              <w:lastRenderedPageBreak/>
              <w:t xml:space="preserve">использованием земель на территории Мамадышского муниципального  района», </w:t>
            </w:r>
          </w:p>
          <w:p w:rsidR="00B53150" w:rsidRPr="00594277"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 xml:space="preserve">Постановление руководителя исполнительного комитета Мамадышского муниципального района </w:t>
            </w:r>
            <w:r>
              <w:rPr>
                <w:rFonts w:ascii="Times New Roman" w:hAnsi="Times New Roman"/>
                <w:b w:val="0"/>
                <w:sz w:val="24"/>
                <w:szCs w:val="24"/>
              </w:rPr>
              <w:t xml:space="preserve">Республики Татарстан </w:t>
            </w:r>
            <w:r w:rsidRPr="00594277">
              <w:rPr>
                <w:rFonts w:ascii="Times New Roman" w:hAnsi="Times New Roman"/>
                <w:b w:val="0"/>
                <w:sz w:val="24"/>
                <w:szCs w:val="24"/>
              </w:rPr>
              <w:t>от 30.01.2012 №</w:t>
            </w:r>
            <w:r>
              <w:rPr>
                <w:rFonts w:ascii="Times New Roman" w:hAnsi="Times New Roman"/>
                <w:b w:val="0"/>
                <w:sz w:val="24"/>
                <w:szCs w:val="24"/>
              </w:rPr>
              <w:t xml:space="preserve"> </w:t>
            </w:r>
            <w:r w:rsidRPr="00594277">
              <w:rPr>
                <w:rFonts w:ascii="Times New Roman" w:hAnsi="Times New Roman"/>
                <w:b w:val="0"/>
                <w:sz w:val="24"/>
                <w:szCs w:val="24"/>
              </w:rPr>
              <w:t>90 «Об утверждении  административного регламента  проведения проверок при осуществлении муниципального земельного контроля за использованием земель на территории Мамадышского муниципального  района РТ»</w:t>
            </w:r>
          </w:p>
          <w:p w:rsidR="00B53150" w:rsidRPr="00594277" w:rsidRDefault="00B53150" w:rsidP="00DE1C15">
            <w:pPr>
              <w:pStyle w:val="Heading"/>
              <w:jc w:val="both"/>
              <w:rPr>
                <w:rFonts w:ascii="Times New Roman" w:hAnsi="Times New Roman"/>
                <w:sz w:val="24"/>
                <w:szCs w:val="24"/>
              </w:rPr>
            </w:pPr>
            <w:r w:rsidRPr="00594277">
              <w:rPr>
                <w:rFonts w:ascii="Times New Roman" w:hAnsi="Times New Roman"/>
                <w:b w:val="0"/>
                <w:sz w:val="24"/>
                <w:szCs w:val="24"/>
              </w:rPr>
              <w:t xml:space="preserve">Постановление руководителя исполнительного комитета Мамадышского муниципального района </w:t>
            </w:r>
            <w:r>
              <w:rPr>
                <w:rFonts w:ascii="Times New Roman" w:hAnsi="Times New Roman"/>
                <w:b w:val="0"/>
                <w:sz w:val="24"/>
                <w:szCs w:val="24"/>
              </w:rPr>
              <w:t xml:space="preserve">Республики Татарстан </w:t>
            </w:r>
            <w:r w:rsidRPr="00594277">
              <w:rPr>
                <w:rFonts w:ascii="Times New Roman" w:hAnsi="Times New Roman"/>
                <w:b w:val="0"/>
                <w:sz w:val="24"/>
                <w:szCs w:val="24"/>
              </w:rPr>
              <w:t>от 29.12.2012 №</w:t>
            </w:r>
            <w:r>
              <w:rPr>
                <w:rFonts w:ascii="Times New Roman" w:hAnsi="Times New Roman"/>
                <w:b w:val="0"/>
                <w:sz w:val="24"/>
                <w:szCs w:val="24"/>
              </w:rPr>
              <w:t xml:space="preserve"> </w:t>
            </w:r>
            <w:r w:rsidRPr="00594277">
              <w:rPr>
                <w:rFonts w:ascii="Times New Roman" w:hAnsi="Times New Roman"/>
                <w:b w:val="0"/>
                <w:sz w:val="24"/>
                <w:szCs w:val="24"/>
              </w:rPr>
              <w:t>2567 «Об утверждении перечня видов муниципального контроля, осуществляемых на территории Мамадышского муниципального района Республики Татарстан»</w:t>
            </w:r>
          </w:p>
        </w:tc>
      </w:tr>
    </w:tbl>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55"/>
        <w:gridCol w:w="2409"/>
        <w:gridCol w:w="1841"/>
        <w:gridCol w:w="3763"/>
      </w:tblGrid>
      <w:tr w:rsidR="00B53150" w:rsidRPr="00594277" w:rsidTr="00DE1C15">
        <w:tblPrEx>
          <w:tblCellMar>
            <w:top w:w="0" w:type="dxa"/>
            <w:bottom w:w="0" w:type="dxa"/>
          </w:tblCellMar>
        </w:tblPrEx>
        <w:tc>
          <w:tcPr>
            <w:tcW w:w="7155" w:type="dxa"/>
            <w:tcBorders>
              <w:top w:val="single" w:sz="4" w:space="0" w:color="auto"/>
              <w:bottom w:val="single" w:sz="4" w:space="0" w:color="auto"/>
              <w:right w:val="single" w:sz="4" w:space="0" w:color="auto"/>
            </w:tcBorders>
          </w:tcPr>
          <w:p w:rsidR="00B53150" w:rsidRPr="00594277" w:rsidRDefault="00B53150" w:rsidP="00DE1C15">
            <w:pPr>
              <w:pStyle w:val="a9"/>
              <w:ind w:right="-250"/>
              <w:jc w:val="left"/>
              <w:rPr>
                <w:rFonts w:ascii="Times New Roman" w:hAnsi="Times New Roman" w:cs="Times New Roman"/>
              </w:rPr>
            </w:pPr>
            <w:r w:rsidRPr="00594277">
              <w:rPr>
                <w:rFonts w:ascii="Times New Roman" w:hAnsi="Times New Roman" w:cs="Times New Roman"/>
              </w:rPr>
              <w:t>Наименование нормативного правового акта, регламентирующего деятельность органа муниципального контроля и его 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left"/>
              <w:rPr>
                <w:rFonts w:ascii="Times New Roman" w:hAnsi="Times New Roman" w:cs="Times New Roman"/>
              </w:rPr>
            </w:pPr>
            <w:r w:rsidRPr="00594277">
              <w:rPr>
                <w:rFonts w:ascii="Times New Roman" w:hAnsi="Times New Roman" w:cs="Times New Roman"/>
              </w:rPr>
              <w:t>Возможность исполнения и контроля</w:t>
            </w: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left"/>
              <w:rPr>
                <w:rFonts w:ascii="Times New Roman" w:hAnsi="Times New Roman" w:cs="Times New Roman"/>
              </w:rPr>
            </w:pPr>
            <w:r w:rsidRPr="00594277">
              <w:rPr>
                <w:rFonts w:ascii="Times New Roman" w:hAnsi="Times New Roman" w:cs="Times New Roman"/>
              </w:rPr>
              <w:t>Признаки коррупциогенности</w:t>
            </w: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left"/>
              <w:rPr>
                <w:rFonts w:ascii="Times New Roman" w:hAnsi="Times New Roman" w:cs="Times New Roman"/>
              </w:rPr>
            </w:pPr>
            <w:r w:rsidRPr="00594277">
              <w:rPr>
                <w:rFonts w:ascii="Times New Roman" w:hAnsi="Times New Roman" w:cs="Times New Roman"/>
              </w:rPr>
              <w:t>Опубликование в свободном доступе на официальном сайте в сети Интернет</w:t>
            </w:r>
          </w:p>
        </w:tc>
      </w:tr>
      <w:tr w:rsidR="00B53150" w:rsidRPr="00594277" w:rsidTr="00DE1C15">
        <w:tblPrEx>
          <w:tblCellMar>
            <w:top w:w="0" w:type="dxa"/>
            <w:bottom w:w="0" w:type="dxa"/>
          </w:tblCellMar>
        </w:tblPrEx>
        <w:tc>
          <w:tcPr>
            <w:tcW w:w="7155" w:type="dxa"/>
            <w:tcBorders>
              <w:top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2</w:t>
            </w: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tabs>
                <w:tab w:val="left" w:pos="1755"/>
                <w:tab w:val="center" w:pos="1893"/>
              </w:tabs>
              <w:jc w:val="center"/>
              <w:rPr>
                <w:rFonts w:ascii="Times New Roman" w:hAnsi="Times New Roman" w:cs="Times New Roman"/>
              </w:rPr>
            </w:pPr>
            <w:r w:rsidRPr="00594277">
              <w:rPr>
                <w:rFonts w:ascii="Times New Roman" w:hAnsi="Times New Roman" w:cs="Times New Roman"/>
              </w:rPr>
              <w:t>3</w:t>
            </w: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4</w:t>
            </w:r>
          </w:p>
        </w:tc>
      </w:tr>
      <w:tr w:rsidR="00B53150" w:rsidRPr="00594277" w:rsidTr="00DE1C15">
        <w:tblPrEx>
          <w:tblCellMar>
            <w:top w:w="0" w:type="dxa"/>
            <w:bottom w:w="0" w:type="dxa"/>
          </w:tblCellMar>
        </w:tblPrEx>
        <w:tc>
          <w:tcPr>
            <w:tcW w:w="7155" w:type="dxa"/>
            <w:tcBorders>
              <w:top w:val="single" w:sz="4" w:space="0" w:color="auto"/>
              <w:bottom w:val="single" w:sz="4" w:space="0" w:color="auto"/>
              <w:right w:val="single" w:sz="4" w:space="0" w:color="auto"/>
            </w:tcBorders>
          </w:tcPr>
          <w:p w:rsidR="00B53150" w:rsidRPr="00594277" w:rsidRDefault="00B53150" w:rsidP="00DE1C15">
            <w:pPr>
              <w:pStyle w:val="Heading"/>
              <w:rPr>
                <w:rFonts w:ascii="Times New Roman" w:hAnsi="Times New Roman"/>
                <w:b w:val="0"/>
                <w:sz w:val="24"/>
                <w:szCs w:val="24"/>
              </w:rPr>
            </w:pPr>
            <w:r w:rsidRPr="00594277">
              <w:rPr>
                <w:rFonts w:ascii="Times New Roman" w:hAnsi="Times New Roman"/>
                <w:b w:val="0"/>
                <w:sz w:val="24"/>
                <w:szCs w:val="24"/>
              </w:rPr>
              <w:t xml:space="preserve">Земельный кодекс </w:t>
            </w:r>
            <w:r>
              <w:rPr>
                <w:rFonts w:ascii="Times New Roman" w:hAnsi="Times New Roman"/>
                <w:b w:val="0"/>
                <w:sz w:val="24"/>
                <w:szCs w:val="24"/>
              </w:rPr>
              <w:t xml:space="preserve">Российской Федерации </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tabs>
                <w:tab w:val="left" w:pos="1755"/>
                <w:tab w:val="center" w:pos="1893"/>
              </w:tabs>
              <w:jc w:val="left"/>
              <w:rPr>
                <w:rFonts w:ascii="Times New Roman" w:hAnsi="Times New Roman" w:cs="Times New Roman"/>
              </w:rPr>
            </w:pP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center"/>
              <w:rPr>
                <w:rFonts w:ascii="Times New Roman" w:hAnsi="Times New Roman" w:cs="Times New Roman"/>
              </w:rPr>
            </w:pPr>
          </w:p>
        </w:tc>
      </w:tr>
      <w:tr w:rsidR="00B53150" w:rsidRPr="00594277" w:rsidTr="00DE1C15">
        <w:tblPrEx>
          <w:tblCellMar>
            <w:top w:w="0" w:type="dxa"/>
            <w:bottom w:w="0" w:type="dxa"/>
          </w:tblCellMar>
        </w:tblPrEx>
        <w:tc>
          <w:tcPr>
            <w:tcW w:w="7155" w:type="dxa"/>
            <w:tcBorders>
              <w:top w:val="single" w:sz="4" w:space="0" w:color="auto"/>
              <w:bottom w:val="single" w:sz="4" w:space="0" w:color="auto"/>
              <w:right w:val="single" w:sz="4" w:space="0" w:color="auto"/>
            </w:tcBorders>
          </w:tcPr>
          <w:p w:rsidR="00B53150" w:rsidRPr="00594277" w:rsidRDefault="00B53150" w:rsidP="00DE1C15">
            <w:pPr>
              <w:pStyle w:val="Heading"/>
              <w:jc w:val="both"/>
              <w:rPr>
                <w:rFonts w:ascii="Times New Roman" w:hAnsi="Times New Roman"/>
                <w:b w:val="0"/>
                <w:sz w:val="24"/>
                <w:szCs w:val="24"/>
              </w:rPr>
            </w:pPr>
            <w:r w:rsidRPr="00872322">
              <w:rPr>
                <w:rFonts w:ascii="Times New Roman" w:hAnsi="Times New Roman"/>
                <w:b w:val="0"/>
                <w:sz w:val="24"/>
                <w:szCs w:val="24"/>
              </w:rPr>
              <w:t>Решение Совета Мамадышского муниципального района  Республики Татарстан от 27.12.2005 № 3-4 «О палате имущественных и земельных отношений Мама</w:t>
            </w:r>
            <w:r>
              <w:rPr>
                <w:rFonts w:ascii="Times New Roman" w:hAnsi="Times New Roman"/>
                <w:b w:val="0"/>
                <w:sz w:val="24"/>
                <w:szCs w:val="24"/>
              </w:rPr>
              <w:t>дышского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tabs>
                <w:tab w:val="left" w:pos="1755"/>
                <w:tab w:val="center" w:pos="1893"/>
              </w:tabs>
              <w:jc w:val="center"/>
              <w:rPr>
                <w:rFonts w:ascii="Times New Roman" w:hAnsi="Times New Roman" w:cs="Times New Roman"/>
              </w:rPr>
            </w:pPr>
            <w:r w:rsidRPr="00594277">
              <w:rPr>
                <w:rFonts w:ascii="Times New Roman" w:hAnsi="Times New Roman" w:cs="Times New Roman"/>
              </w:rPr>
              <w:t>Нет</w:t>
            </w: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r>
      <w:tr w:rsidR="00B53150" w:rsidRPr="00594277" w:rsidTr="00DE1C15">
        <w:tblPrEx>
          <w:tblCellMar>
            <w:top w:w="0" w:type="dxa"/>
            <w:bottom w:w="0" w:type="dxa"/>
          </w:tblCellMar>
        </w:tblPrEx>
        <w:tc>
          <w:tcPr>
            <w:tcW w:w="7155" w:type="dxa"/>
            <w:tcBorders>
              <w:top w:val="single" w:sz="4" w:space="0" w:color="auto"/>
              <w:bottom w:val="single" w:sz="4" w:space="0" w:color="auto"/>
              <w:right w:val="single" w:sz="4" w:space="0" w:color="auto"/>
            </w:tcBorders>
          </w:tcPr>
          <w:p w:rsidR="00B53150" w:rsidRPr="00594277" w:rsidRDefault="00B53150" w:rsidP="00DE1C15">
            <w:pPr>
              <w:pStyle w:val="Heading"/>
              <w:jc w:val="both"/>
              <w:rPr>
                <w:rFonts w:ascii="Times New Roman" w:hAnsi="Times New Roman"/>
                <w:b w:val="0"/>
                <w:sz w:val="24"/>
                <w:szCs w:val="24"/>
              </w:rPr>
            </w:pPr>
            <w:r w:rsidRPr="00872322">
              <w:rPr>
                <w:rFonts w:ascii="Times New Roman" w:hAnsi="Times New Roman"/>
                <w:b w:val="0"/>
                <w:sz w:val="24"/>
                <w:szCs w:val="24"/>
              </w:rPr>
              <w:lastRenderedPageBreak/>
              <w:t>Решение Совета Мамадышского муниципального района Республики Татарстан от 22.12.2010 № 4-3 «О Положении о порядке предоставления земельных участков и решения иных вопросов, связанных с оборотом земель, на территории Мам</w:t>
            </w:r>
            <w:r>
              <w:rPr>
                <w:rFonts w:ascii="Times New Roman" w:hAnsi="Times New Roman"/>
                <w:b w:val="0"/>
                <w:sz w:val="24"/>
                <w:szCs w:val="24"/>
              </w:rPr>
              <w:t>адышского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tabs>
                <w:tab w:val="left" w:pos="1755"/>
                <w:tab w:val="center" w:pos="1893"/>
              </w:tabs>
              <w:jc w:val="center"/>
              <w:rPr>
                <w:rFonts w:ascii="Times New Roman" w:hAnsi="Times New Roman" w:cs="Times New Roman"/>
              </w:rPr>
            </w:pPr>
            <w:r w:rsidRPr="00594277">
              <w:rPr>
                <w:rFonts w:ascii="Times New Roman" w:hAnsi="Times New Roman" w:cs="Times New Roman"/>
              </w:rPr>
              <w:t>Нет</w:t>
            </w: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r>
      <w:tr w:rsidR="00B53150" w:rsidRPr="00594277" w:rsidTr="00DE1C15">
        <w:tblPrEx>
          <w:tblCellMar>
            <w:top w:w="0" w:type="dxa"/>
            <w:bottom w:w="0" w:type="dxa"/>
          </w:tblCellMar>
        </w:tblPrEx>
        <w:tc>
          <w:tcPr>
            <w:tcW w:w="7155" w:type="dxa"/>
            <w:tcBorders>
              <w:top w:val="single" w:sz="4" w:space="0" w:color="auto"/>
              <w:bottom w:val="single" w:sz="4" w:space="0" w:color="auto"/>
              <w:right w:val="single" w:sz="4" w:space="0" w:color="auto"/>
            </w:tcBorders>
          </w:tcPr>
          <w:p w:rsidR="00B53150" w:rsidRPr="00594277"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Постановление руководителя исполнительного комитета Мамадышского муниципального района от 29.12.2006 №</w:t>
            </w:r>
            <w:r>
              <w:rPr>
                <w:rFonts w:ascii="Times New Roman" w:hAnsi="Times New Roman"/>
                <w:b w:val="0"/>
                <w:sz w:val="24"/>
                <w:szCs w:val="24"/>
              </w:rPr>
              <w:t xml:space="preserve"> </w:t>
            </w:r>
            <w:r w:rsidRPr="00594277">
              <w:rPr>
                <w:rFonts w:ascii="Times New Roman" w:hAnsi="Times New Roman"/>
                <w:b w:val="0"/>
                <w:sz w:val="24"/>
                <w:szCs w:val="24"/>
              </w:rPr>
              <w:t>1189 «Об утверждении положения о муниципальном земельном контроле за использованием земель на территории Мамадышского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tabs>
                <w:tab w:val="left" w:pos="1755"/>
                <w:tab w:val="center" w:pos="1893"/>
              </w:tabs>
              <w:jc w:val="center"/>
              <w:rPr>
                <w:rFonts w:ascii="Times New Roman" w:hAnsi="Times New Roman" w:cs="Times New Roman"/>
              </w:rPr>
            </w:pPr>
            <w:r w:rsidRPr="00594277">
              <w:rPr>
                <w:rFonts w:ascii="Times New Roman" w:hAnsi="Times New Roman" w:cs="Times New Roman"/>
              </w:rPr>
              <w:t>Нет</w:t>
            </w: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r>
      <w:tr w:rsidR="00B53150" w:rsidRPr="00594277" w:rsidTr="00DE1C15">
        <w:tblPrEx>
          <w:tblCellMar>
            <w:top w:w="0" w:type="dxa"/>
            <w:bottom w:w="0" w:type="dxa"/>
          </w:tblCellMar>
        </w:tblPrEx>
        <w:tc>
          <w:tcPr>
            <w:tcW w:w="7155" w:type="dxa"/>
            <w:tcBorders>
              <w:top w:val="single" w:sz="4" w:space="0" w:color="auto"/>
              <w:bottom w:val="single" w:sz="4" w:space="0" w:color="auto"/>
              <w:right w:val="single" w:sz="4" w:space="0" w:color="auto"/>
            </w:tcBorders>
          </w:tcPr>
          <w:p w:rsidR="00B53150" w:rsidRPr="00594277" w:rsidRDefault="00B53150" w:rsidP="00DE1C15">
            <w:pPr>
              <w:pStyle w:val="Heading"/>
              <w:jc w:val="both"/>
              <w:rPr>
                <w:rFonts w:ascii="Times New Roman" w:hAnsi="Times New Roman"/>
                <w:b w:val="0"/>
                <w:sz w:val="24"/>
                <w:szCs w:val="24"/>
                <w:highlight w:val="yellow"/>
              </w:rPr>
            </w:pPr>
            <w:r w:rsidRPr="00594277">
              <w:rPr>
                <w:rFonts w:ascii="Times New Roman" w:hAnsi="Times New Roman"/>
                <w:b w:val="0"/>
                <w:sz w:val="24"/>
                <w:szCs w:val="24"/>
              </w:rPr>
              <w:t xml:space="preserve">Постановление руководителя исполнительного комитета Мамадышского муниципального района </w:t>
            </w:r>
            <w:r>
              <w:rPr>
                <w:rFonts w:ascii="Times New Roman" w:hAnsi="Times New Roman"/>
                <w:b w:val="0"/>
                <w:sz w:val="24"/>
                <w:szCs w:val="24"/>
              </w:rPr>
              <w:t xml:space="preserve">Республики Татарстан </w:t>
            </w:r>
            <w:r w:rsidRPr="00594277">
              <w:rPr>
                <w:rFonts w:ascii="Times New Roman" w:hAnsi="Times New Roman"/>
                <w:b w:val="0"/>
                <w:sz w:val="24"/>
                <w:szCs w:val="24"/>
              </w:rPr>
              <w:t xml:space="preserve"> от 30.01.2012 №</w:t>
            </w:r>
            <w:r>
              <w:rPr>
                <w:rFonts w:ascii="Times New Roman" w:hAnsi="Times New Roman"/>
                <w:b w:val="0"/>
                <w:sz w:val="24"/>
                <w:szCs w:val="24"/>
              </w:rPr>
              <w:t xml:space="preserve"> </w:t>
            </w:r>
            <w:r w:rsidRPr="00594277">
              <w:rPr>
                <w:rFonts w:ascii="Times New Roman" w:hAnsi="Times New Roman"/>
                <w:b w:val="0"/>
                <w:sz w:val="24"/>
                <w:szCs w:val="24"/>
              </w:rPr>
              <w:t>90 «Об утверждении административного регламента  проведения проверок при осуществлении муниципального земельного контроля за использованием  земель на территории Мамадышского муниципального  района РТ»</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tabs>
                <w:tab w:val="left" w:pos="1755"/>
                <w:tab w:val="center" w:pos="1893"/>
              </w:tabs>
              <w:jc w:val="center"/>
              <w:rPr>
                <w:rFonts w:ascii="Times New Roman" w:hAnsi="Times New Roman" w:cs="Times New Roman"/>
              </w:rPr>
            </w:pPr>
            <w:r w:rsidRPr="00594277">
              <w:rPr>
                <w:rFonts w:ascii="Times New Roman" w:hAnsi="Times New Roman" w:cs="Times New Roman"/>
              </w:rPr>
              <w:t>Нет</w:t>
            </w: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r>
      <w:tr w:rsidR="00B53150" w:rsidRPr="00594277" w:rsidTr="00DE1C15">
        <w:tblPrEx>
          <w:tblCellMar>
            <w:top w:w="0" w:type="dxa"/>
            <w:bottom w:w="0" w:type="dxa"/>
          </w:tblCellMar>
        </w:tblPrEx>
        <w:tc>
          <w:tcPr>
            <w:tcW w:w="7155" w:type="dxa"/>
            <w:tcBorders>
              <w:top w:val="single" w:sz="4" w:space="0" w:color="auto"/>
              <w:bottom w:val="single" w:sz="4" w:space="0" w:color="auto"/>
              <w:right w:val="single" w:sz="4" w:space="0" w:color="auto"/>
            </w:tcBorders>
          </w:tcPr>
          <w:p w:rsidR="00B53150" w:rsidRPr="00594277" w:rsidRDefault="00B53150" w:rsidP="00DE1C15">
            <w:pPr>
              <w:pStyle w:val="Heading"/>
              <w:jc w:val="both"/>
              <w:rPr>
                <w:rFonts w:ascii="Times New Roman" w:hAnsi="Times New Roman"/>
                <w:b w:val="0"/>
                <w:sz w:val="24"/>
                <w:szCs w:val="24"/>
                <w:highlight w:val="yellow"/>
              </w:rPr>
            </w:pPr>
            <w:r w:rsidRPr="00594277">
              <w:rPr>
                <w:rFonts w:ascii="Times New Roman" w:hAnsi="Times New Roman"/>
                <w:b w:val="0"/>
                <w:sz w:val="24"/>
                <w:szCs w:val="24"/>
              </w:rPr>
              <w:t xml:space="preserve">Постановление руководителя исполнительного комитета Мамадышского муниципального района </w:t>
            </w:r>
            <w:r>
              <w:rPr>
                <w:rFonts w:ascii="Times New Roman" w:hAnsi="Times New Roman"/>
                <w:b w:val="0"/>
                <w:sz w:val="24"/>
                <w:szCs w:val="24"/>
              </w:rPr>
              <w:t xml:space="preserve">Республики Татарстан </w:t>
            </w:r>
            <w:r w:rsidRPr="00594277">
              <w:rPr>
                <w:rFonts w:ascii="Times New Roman" w:hAnsi="Times New Roman"/>
                <w:b w:val="0"/>
                <w:sz w:val="24"/>
                <w:szCs w:val="24"/>
              </w:rPr>
              <w:t>от 29.12.2012 №</w:t>
            </w:r>
            <w:r>
              <w:rPr>
                <w:rFonts w:ascii="Times New Roman" w:hAnsi="Times New Roman"/>
                <w:b w:val="0"/>
                <w:sz w:val="24"/>
                <w:szCs w:val="24"/>
              </w:rPr>
              <w:t xml:space="preserve"> </w:t>
            </w:r>
            <w:r w:rsidRPr="00594277">
              <w:rPr>
                <w:rFonts w:ascii="Times New Roman" w:hAnsi="Times New Roman"/>
                <w:b w:val="0"/>
                <w:sz w:val="24"/>
                <w:szCs w:val="24"/>
              </w:rPr>
              <w:t>2567 «Об утверждении перечня видов муниципального контроля, осуществляемых на территории Мамадышского муниципального района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tabs>
                <w:tab w:val="left" w:pos="1755"/>
                <w:tab w:val="center" w:pos="1893"/>
              </w:tabs>
              <w:jc w:val="center"/>
              <w:rPr>
                <w:rFonts w:ascii="Times New Roman" w:hAnsi="Times New Roman" w:cs="Times New Roman"/>
              </w:rPr>
            </w:pPr>
            <w:r w:rsidRPr="00594277">
              <w:rPr>
                <w:rFonts w:ascii="Times New Roman" w:hAnsi="Times New Roman" w:cs="Times New Roman"/>
              </w:rPr>
              <w:t>Нет</w:t>
            </w: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r>
    </w:tbl>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6517"/>
        <w:gridCol w:w="8085"/>
      </w:tblGrid>
      <w:tr w:rsidR="00B53150"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1</w:t>
            </w:r>
          </w:p>
        </w:tc>
        <w:tc>
          <w:tcPr>
            <w:tcW w:w="6517"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a"/>
              <w:jc w:val="both"/>
              <w:rPr>
                <w:rFonts w:ascii="Times New Roman" w:hAnsi="Times New Roman" w:cs="Times New Roman"/>
              </w:rPr>
            </w:pPr>
            <w:r w:rsidRPr="00594277">
              <w:rPr>
                <w:rFonts w:ascii="Times New Roman" w:hAnsi="Times New Roman" w:cs="Times New Roman"/>
              </w:rPr>
              <w:t>Сведения об организационной структуре и системе управления органа муниципального контроля</w:t>
            </w:r>
          </w:p>
        </w:tc>
        <w:tc>
          <w:tcPr>
            <w:tcW w:w="8085" w:type="dxa"/>
            <w:tcBorders>
              <w:top w:val="single" w:sz="4" w:space="0" w:color="auto"/>
              <w:left w:val="single" w:sz="4" w:space="0" w:color="auto"/>
              <w:bottom w:val="single" w:sz="4" w:space="0" w:color="auto"/>
            </w:tcBorders>
          </w:tcPr>
          <w:p w:rsidR="00B53150" w:rsidRPr="00594277" w:rsidRDefault="00B53150" w:rsidP="00DE1C15">
            <w:pPr>
              <w:jc w:val="both"/>
            </w:pPr>
            <w:r w:rsidRPr="00594277">
              <w:t xml:space="preserve">Согласно Положению о муниципальном земельном контроле за использованием земель на территории Мамадышского муниципального </w:t>
            </w:r>
            <w:r w:rsidRPr="00594277">
              <w:lastRenderedPageBreak/>
              <w:t xml:space="preserve">района </w:t>
            </w:r>
            <w:r>
              <w:t>Республики Татарстан</w:t>
            </w:r>
            <w:r w:rsidRPr="00594277">
              <w:t>, утвержденному постановлением руководителя исполнительного комитета Мамадышского муниципального района Республики Татарстан от 29.12.2006 №</w:t>
            </w:r>
            <w:r>
              <w:t xml:space="preserve"> </w:t>
            </w:r>
            <w:r w:rsidRPr="00594277">
              <w:t>1189, органом местного самоуправления, осуществляющим муниципальный земельный контроль, определена Палата имущественных и земельных отношений Мамадышского муниципального района Республики Татарстан. Полномочия по осуществлению муниципального земельного контроля возложены на ведущего специалиста Палаты в соответствии с распоряжением  Палаты имущественных и земельных отношений Мамадышского муниципального района Республики Татарстан от 19.06.2014  №178 «О возложении полномочий по осуществлению муниципального земельного контроля за использованием земель на территории Мамадышского муниципального района».</w:t>
            </w:r>
            <w:r>
              <w:t xml:space="preserve"> </w:t>
            </w:r>
            <w:r w:rsidRPr="00594277">
              <w:t>Ведущий специалист – 1 ед.</w:t>
            </w:r>
          </w:p>
          <w:p w:rsidR="00B53150" w:rsidRPr="00594277" w:rsidRDefault="00B53150" w:rsidP="00DE1C15">
            <w:pPr>
              <w:pStyle w:val="a9"/>
              <w:rPr>
                <w:rFonts w:ascii="Times New Roman" w:hAnsi="Times New Roman" w:cs="Times New Roman"/>
              </w:rPr>
            </w:pPr>
            <w:r w:rsidRPr="00594277">
              <w:rPr>
                <w:rFonts w:ascii="Times New Roman" w:hAnsi="Times New Roman" w:cs="Times New Roman"/>
              </w:rPr>
              <w:t>Палата имущественных и земельных отношений Мамадышского муниципального района Республики Татарстан является постоянно действующим органом Мамадышского   муниципального района Республики Татарстан. Палата образуется Советом Мамадышского муниципального  района в форме  муниципального учреждения. Палата имущественных и земельных отношений является отделом Исполнительного комитета Мамадышского муниципального района РТ. Структура Палаты - руководитель, заместитель руководителя, 2 ведущих специалиста.</w:t>
            </w:r>
          </w:p>
        </w:tc>
      </w:tr>
      <w:tr w:rsidR="00B53150"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lastRenderedPageBreak/>
              <w:t>2</w:t>
            </w:r>
          </w:p>
        </w:tc>
        <w:tc>
          <w:tcPr>
            <w:tcW w:w="6517"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a"/>
              <w:jc w:val="both"/>
              <w:rPr>
                <w:rFonts w:ascii="Times New Roman" w:hAnsi="Times New Roman" w:cs="Times New Roman"/>
              </w:rPr>
            </w:pPr>
            <w:r w:rsidRPr="00594277">
              <w:rPr>
                <w:rFonts w:ascii="Times New Roman" w:hAnsi="Times New Roman" w:cs="Times New Roman"/>
              </w:rPr>
              <w:t>Перечень и описание основных и вспомогательных (обеспечительных) функций</w:t>
            </w:r>
          </w:p>
        </w:tc>
        <w:tc>
          <w:tcPr>
            <w:tcW w:w="8085" w:type="dxa"/>
            <w:tcBorders>
              <w:top w:val="single" w:sz="4" w:space="0" w:color="auto"/>
              <w:left w:val="single" w:sz="4" w:space="0" w:color="auto"/>
              <w:bottom w:val="single" w:sz="4" w:space="0" w:color="auto"/>
            </w:tcBorders>
          </w:tcPr>
          <w:p w:rsidR="00B53150" w:rsidRPr="00594277" w:rsidRDefault="00B53150" w:rsidP="00DE1C15">
            <w:pPr>
              <w:pStyle w:val="a9"/>
              <w:rPr>
                <w:rFonts w:ascii="Times New Roman" w:hAnsi="Times New Roman" w:cs="Times New Roman"/>
              </w:rPr>
            </w:pPr>
            <w:r w:rsidRPr="00594277">
              <w:rPr>
                <w:rFonts w:ascii="Times New Roman" w:hAnsi="Times New Roman" w:cs="Times New Roman"/>
              </w:rPr>
              <w:t>Палата имущественных и земельных отношений Мамадышского муниципального района РТ осуществляет в установленном порядке управление, владение  и распоряжение  муниципальным имуществом; ведет реестр муниципальной собственности и реестр муниципальных земель, обеспечивает  функционирование системы учета муниципального имущества, земельных ресурсов, подготавливает  проекты постановлений Руководителя исполнительного комитета Мамадышского муниципального района РТ о предоставлении земельных участков</w:t>
            </w:r>
            <w:r>
              <w:rPr>
                <w:rFonts w:ascii="Times New Roman" w:hAnsi="Times New Roman" w:cs="Times New Roman"/>
              </w:rPr>
              <w:t xml:space="preserve"> </w:t>
            </w:r>
            <w:r w:rsidRPr="00594277">
              <w:rPr>
                <w:rFonts w:ascii="Times New Roman" w:hAnsi="Times New Roman" w:cs="Times New Roman"/>
              </w:rPr>
              <w:t>(передача в аренду или собственность, бессрочное</w:t>
            </w:r>
            <w:r>
              <w:rPr>
                <w:rFonts w:ascii="Times New Roman" w:hAnsi="Times New Roman" w:cs="Times New Roman"/>
              </w:rPr>
              <w:t xml:space="preserve"> </w:t>
            </w:r>
            <w:r w:rsidRPr="00594277">
              <w:rPr>
                <w:rFonts w:ascii="Times New Roman" w:hAnsi="Times New Roman" w:cs="Times New Roman"/>
              </w:rPr>
              <w:t xml:space="preserve">(постоянное) пользование); муниципальный </w:t>
            </w:r>
            <w:r w:rsidRPr="00594277">
              <w:rPr>
                <w:rFonts w:ascii="Times New Roman" w:hAnsi="Times New Roman" w:cs="Times New Roman"/>
              </w:rPr>
              <w:lastRenderedPageBreak/>
              <w:t>земельный контроль; осуществляет  и контролирует  списание  основных фондов.</w:t>
            </w:r>
          </w:p>
        </w:tc>
      </w:tr>
      <w:tr w:rsidR="00B53150"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lastRenderedPageBreak/>
              <w:t>3</w:t>
            </w:r>
          </w:p>
        </w:tc>
        <w:tc>
          <w:tcPr>
            <w:tcW w:w="6517"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a"/>
              <w:jc w:val="both"/>
              <w:rPr>
                <w:rFonts w:ascii="Times New Roman" w:hAnsi="Times New Roman" w:cs="Times New Roman"/>
              </w:rPr>
            </w:pPr>
            <w:r w:rsidRPr="00594277">
              <w:rPr>
                <w:rFonts w:ascii="Times New Roman" w:hAnsi="Times New Roman" w:cs="Times New Roman"/>
              </w:rPr>
              <w:t>Наименования и реквизиты нормативных правовых актов, регламентирующих порядок исполнения указанных функций</w:t>
            </w:r>
          </w:p>
        </w:tc>
        <w:tc>
          <w:tcPr>
            <w:tcW w:w="8085" w:type="dxa"/>
            <w:tcBorders>
              <w:top w:val="single" w:sz="4" w:space="0" w:color="auto"/>
              <w:left w:val="single" w:sz="4" w:space="0" w:color="auto"/>
              <w:bottom w:val="single" w:sz="4" w:space="0" w:color="auto"/>
            </w:tcBorders>
          </w:tcPr>
          <w:p w:rsidR="00B53150" w:rsidRPr="00594277" w:rsidRDefault="00B53150" w:rsidP="00DE1C15">
            <w:pPr>
              <w:pStyle w:val="a9"/>
              <w:rPr>
                <w:rFonts w:ascii="Times New Roman" w:hAnsi="Times New Roman" w:cs="Times New Roman"/>
              </w:rPr>
            </w:pPr>
            <w:r w:rsidRPr="00594277">
              <w:rPr>
                <w:rFonts w:ascii="Times New Roman" w:hAnsi="Times New Roman" w:cs="Times New Roman"/>
              </w:rPr>
              <w:t>Федеральный Закон от 6 октября 2003</w:t>
            </w:r>
            <w:r>
              <w:rPr>
                <w:rFonts w:ascii="Times New Roman" w:hAnsi="Times New Roman" w:cs="Times New Roman"/>
              </w:rPr>
              <w:t xml:space="preserve"> </w:t>
            </w:r>
            <w:r w:rsidRPr="00594277">
              <w:rPr>
                <w:rFonts w:ascii="Times New Roman" w:hAnsi="Times New Roman" w:cs="Times New Roman"/>
              </w:rPr>
              <w:t>г</w:t>
            </w:r>
            <w:r>
              <w:rPr>
                <w:rFonts w:ascii="Times New Roman" w:hAnsi="Times New Roman" w:cs="Times New Roman"/>
              </w:rPr>
              <w:t>ода</w:t>
            </w:r>
            <w:r w:rsidRPr="00594277">
              <w:rPr>
                <w:rFonts w:ascii="Times New Roman" w:hAnsi="Times New Roman" w:cs="Times New Roman"/>
              </w:rPr>
              <w:t xml:space="preserve"> № 131-ФЗ «Об общих принципах организации местного самоуправления в Российской Федерации, Земельный кодекс Р</w:t>
            </w:r>
            <w:r>
              <w:rPr>
                <w:rFonts w:ascii="Times New Roman" w:hAnsi="Times New Roman" w:cs="Times New Roman"/>
              </w:rPr>
              <w:t>оссийской Федерации</w:t>
            </w:r>
            <w:r w:rsidRPr="00594277">
              <w:rPr>
                <w:rFonts w:ascii="Times New Roman" w:hAnsi="Times New Roman" w:cs="Times New Roman"/>
              </w:rPr>
              <w:t xml:space="preserve">, Земельный кодекс Республики Татарстан, </w:t>
            </w:r>
            <w:r w:rsidRPr="00372BF3">
              <w:rPr>
                <w:rFonts w:ascii="Times New Roman" w:hAnsi="Times New Roman" w:cs="Times New Roman"/>
              </w:rPr>
              <w:t>Решение Совета Мамадышского муниципального района Республики Татарстан от 27.12.2005 № 3-4 «О палате имущественных и земельных отношений Мамадышского муниципального района»</w:t>
            </w:r>
            <w:r w:rsidRPr="00594277">
              <w:rPr>
                <w:rFonts w:ascii="Times New Roman" w:hAnsi="Times New Roman" w:cs="Times New Roman"/>
              </w:rPr>
              <w:t xml:space="preserve">, Решение Совета Мамадышского муниципального района </w:t>
            </w:r>
            <w:r>
              <w:rPr>
                <w:rFonts w:ascii="Times New Roman" w:hAnsi="Times New Roman" w:cs="Times New Roman"/>
              </w:rPr>
              <w:t xml:space="preserve">Республики Татарстан от 22.12.2010 </w:t>
            </w:r>
            <w:r w:rsidRPr="00594277">
              <w:rPr>
                <w:rFonts w:ascii="Times New Roman" w:hAnsi="Times New Roman" w:cs="Times New Roman"/>
              </w:rPr>
              <w:t xml:space="preserve"> №</w:t>
            </w:r>
            <w:r>
              <w:rPr>
                <w:rFonts w:ascii="Times New Roman" w:hAnsi="Times New Roman" w:cs="Times New Roman"/>
              </w:rPr>
              <w:t xml:space="preserve"> </w:t>
            </w:r>
            <w:r w:rsidRPr="00594277">
              <w:rPr>
                <w:rFonts w:ascii="Times New Roman" w:hAnsi="Times New Roman" w:cs="Times New Roman"/>
              </w:rPr>
              <w:t xml:space="preserve">4-3 </w:t>
            </w:r>
            <w:r w:rsidRPr="0064086C">
              <w:rPr>
                <w:rFonts w:ascii="Times New Roman" w:hAnsi="Times New Roman" w:cs="Times New Roman"/>
              </w:rPr>
              <w:t>«О Положении о порядке предоставления земельных участков и решения иных вопросов, связанных с оборотом  земель, на территории Мамадышского муниципального района»</w:t>
            </w:r>
            <w:r w:rsidRPr="00594277">
              <w:rPr>
                <w:rFonts w:ascii="Times New Roman" w:hAnsi="Times New Roman" w:cs="Times New Roman"/>
              </w:rPr>
              <w:t xml:space="preserve">, Постановление руководителя исполнительного комитета Мамадышского муниципального района </w:t>
            </w:r>
            <w:r>
              <w:rPr>
                <w:rFonts w:ascii="Times New Roman" w:hAnsi="Times New Roman" w:cs="Times New Roman"/>
              </w:rPr>
              <w:t xml:space="preserve">Республики Татарстан </w:t>
            </w:r>
            <w:r w:rsidRPr="00594277">
              <w:rPr>
                <w:rFonts w:ascii="Times New Roman" w:hAnsi="Times New Roman" w:cs="Times New Roman"/>
              </w:rPr>
              <w:t>от 29.12.2006 №</w:t>
            </w:r>
            <w:r>
              <w:rPr>
                <w:rFonts w:ascii="Times New Roman" w:hAnsi="Times New Roman" w:cs="Times New Roman"/>
              </w:rPr>
              <w:t xml:space="preserve"> </w:t>
            </w:r>
            <w:r w:rsidRPr="00594277">
              <w:rPr>
                <w:rFonts w:ascii="Times New Roman" w:hAnsi="Times New Roman" w:cs="Times New Roman"/>
              </w:rPr>
              <w:t xml:space="preserve">1189 «Об утверждении положения о муниципальном земельном контроле  за использованием земель на территории Мамадышского муниципального района», Постановление руководителя исполнительного комитета Мамадышского муниципального района </w:t>
            </w:r>
            <w:r>
              <w:rPr>
                <w:rFonts w:ascii="Times New Roman" w:hAnsi="Times New Roman" w:cs="Times New Roman"/>
              </w:rPr>
              <w:t xml:space="preserve">Республики Татарстан </w:t>
            </w:r>
            <w:r w:rsidRPr="00594277">
              <w:rPr>
                <w:rFonts w:ascii="Times New Roman" w:hAnsi="Times New Roman" w:cs="Times New Roman"/>
              </w:rPr>
              <w:t>от 30.01.2012 №</w:t>
            </w:r>
            <w:r>
              <w:rPr>
                <w:rFonts w:ascii="Times New Roman" w:hAnsi="Times New Roman" w:cs="Times New Roman"/>
              </w:rPr>
              <w:t xml:space="preserve"> </w:t>
            </w:r>
            <w:r w:rsidRPr="00594277">
              <w:rPr>
                <w:rFonts w:ascii="Times New Roman" w:hAnsi="Times New Roman" w:cs="Times New Roman"/>
              </w:rPr>
              <w:t xml:space="preserve">90 «Об утверждении административного регламента проведения проверок при осуществлении  муниципального земельного контроля за использованием земель на территории Мамадышского муниципального района РТ», Постановление руководителя исполнительного комитета Мамадышского муниципального района </w:t>
            </w:r>
            <w:r>
              <w:rPr>
                <w:rFonts w:ascii="Times New Roman" w:hAnsi="Times New Roman" w:cs="Times New Roman"/>
              </w:rPr>
              <w:t xml:space="preserve">Республики Татарстан </w:t>
            </w:r>
            <w:r w:rsidRPr="00594277">
              <w:rPr>
                <w:rFonts w:ascii="Times New Roman" w:hAnsi="Times New Roman" w:cs="Times New Roman"/>
              </w:rPr>
              <w:t>от 29.12.2012 №</w:t>
            </w:r>
            <w:r>
              <w:rPr>
                <w:rFonts w:ascii="Times New Roman" w:hAnsi="Times New Roman" w:cs="Times New Roman"/>
              </w:rPr>
              <w:t xml:space="preserve"> </w:t>
            </w:r>
            <w:r w:rsidRPr="00594277">
              <w:rPr>
                <w:rFonts w:ascii="Times New Roman" w:hAnsi="Times New Roman" w:cs="Times New Roman"/>
              </w:rPr>
              <w:t>2567 «Об утверждении перечня видов муниципального контроля, осуществляемых на территории Мамадышского муниципального района Республики Татарстан»</w:t>
            </w:r>
          </w:p>
        </w:tc>
      </w:tr>
      <w:tr w:rsidR="00B53150"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4</w:t>
            </w:r>
          </w:p>
        </w:tc>
        <w:tc>
          <w:tcPr>
            <w:tcW w:w="6517"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a"/>
              <w:jc w:val="both"/>
              <w:rPr>
                <w:rFonts w:ascii="Times New Roman" w:hAnsi="Times New Roman" w:cs="Times New Roman"/>
              </w:rPr>
            </w:pPr>
            <w:r w:rsidRPr="00594277">
              <w:rPr>
                <w:rFonts w:ascii="Times New Roman" w:hAnsi="Times New Roman" w:cs="Times New Roman"/>
              </w:rPr>
              <w:t>Информация о взаимодействии органа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tc>
        <w:tc>
          <w:tcPr>
            <w:tcW w:w="8085" w:type="dxa"/>
            <w:tcBorders>
              <w:top w:val="single" w:sz="4" w:space="0" w:color="auto"/>
              <w:left w:val="single" w:sz="4" w:space="0" w:color="auto"/>
              <w:bottom w:val="single" w:sz="4" w:space="0" w:color="auto"/>
            </w:tcBorders>
          </w:tcPr>
          <w:p w:rsidR="00B53150" w:rsidRPr="00594277" w:rsidRDefault="00B53150" w:rsidP="00DE1C15">
            <w:pPr>
              <w:pStyle w:val="a9"/>
              <w:rPr>
                <w:rFonts w:ascii="Times New Roman" w:hAnsi="Times New Roman" w:cs="Times New Roman"/>
              </w:rPr>
            </w:pPr>
            <w:r w:rsidRPr="00594277">
              <w:rPr>
                <w:rFonts w:ascii="Times New Roman" w:hAnsi="Times New Roman" w:cs="Times New Roman"/>
              </w:rPr>
              <w:t>При осуществлении муниципального земельного контроля Палата взаимодействует с Прокуратурой  Мамадышского муниципального района РТ, Мамадышским отделом Управления Федеральной службы государственной регистрации, кадастра и картографии по Республике Татарстан. Взаимодействие осуществляется путем обмена информации  в соответствии с Федеральным законом от 26</w:t>
            </w:r>
            <w:r>
              <w:rPr>
                <w:rFonts w:ascii="Times New Roman" w:hAnsi="Times New Roman" w:cs="Times New Roman"/>
              </w:rPr>
              <w:t xml:space="preserve"> декабря </w:t>
            </w:r>
            <w:r w:rsidRPr="00594277">
              <w:rPr>
                <w:rFonts w:ascii="Times New Roman" w:hAnsi="Times New Roman" w:cs="Times New Roman"/>
              </w:rPr>
              <w:t>2008 г</w:t>
            </w:r>
            <w:r>
              <w:rPr>
                <w:rFonts w:ascii="Times New Roman" w:hAnsi="Times New Roman" w:cs="Times New Roman"/>
              </w:rPr>
              <w:t>ода</w:t>
            </w:r>
            <w:r w:rsidRPr="00594277">
              <w:rPr>
                <w:rFonts w:ascii="Times New Roman" w:hAnsi="Times New Roman" w:cs="Times New Roman"/>
              </w:rPr>
              <w:t xml:space="preserve"> №</w:t>
            </w:r>
            <w:r>
              <w:rPr>
                <w:rFonts w:ascii="Times New Roman" w:hAnsi="Times New Roman" w:cs="Times New Roman"/>
              </w:rPr>
              <w:t xml:space="preserve"> </w:t>
            </w:r>
            <w:r w:rsidRPr="00594277">
              <w:rPr>
                <w:rFonts w:ascii="Times New Roman" w:hAnsi="Times New Roman" w:cs="Times New Roman"/>
              </w:rPr>
              <w:t xml:space="preserve">294-ФЗ «О </w:t>
            </w:r>
            <w:r w:rsidRPr="00594277">
              <w:rPr>
                <w:rFonts w:ascii="Times New Roman" w:hAnsi="Times New Roman" w:cs="Times New Roman"/>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определенных в письме Федерального агентства кадастра объектов недвижимости  от 20.07.2005 года №ММ/0644 «О взаимодействии органов  государственного земельного контроля с органами муниципального земельного контроля», решении Совета Мамадышского муниципального района Республики Татарстан от 27.12.2005 №</w:t>
            </w:r>
            <w:r>
              <w:rPr>
                <w:rFonts w:ascii="Times New Roman" w:hAnsi="Times New Roman" w:cs="Times New Roman"/>
              </w:rPr>
              <w:t xml:space="preserve"> </w:t>
            </w:r>
            <w:r w:rsidRPr="00594277">
              <w:rPr>
                <w:rFonts w:ascii="Times New Roman" w:hAnsi="Times New Roman" w:cs="Times New Roman"/>
              </w:rPr>
              <w:t xml:space="preserve">3-4 «О Палате имущественных и земельных отношений Мамадышского муниципального района», письме Министерства  экономического развития РФ от 16.03.2010 года №Д23-880 «О разъяснении норм земельного  законодательства» </w:t>
            </w:r>
          </w:p>
        </w:tc>
      </w:tr>
      <w:tr w:rsidR="00B53150"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lastRenderedPageBreak/>
              <w:t>5</w:t>
            </w:r>
          </w:p>
        </w:tc>
        <w:tc>
          <w:tcPr>
            <w:tcW w:w="6517"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a"/>
              <w:jc w:val="both"/>
              <w:rPr>
                <w:rFonts w:ascii="Times New Roman" w:hAnsi="Times New Roman" w:cs="Times New Roman"/>
              </w:rPr>
            </w:pPr>
            <w:r w:rsidRPr="00594277">
              <w:rPr>
                <w:rFonts w:ascii="Times New Roman" w:hAnsi="Times New Roman" w:cs="Times New Roman"/>
              </w:rPr>
              <w:t xml:space="preserve">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w:t>
            </w:r>
          </w:p>
        </w:tc>
        <w:tc>
          <w:tcPr>
            <w:tcW w:w="8085" w:type="dxa"/>
            <w:tcBorders>
              <w:top w:val="single" w:sz="4" w:space="0" w:color="auto"/>
              <w:left w:val="single" w:sz="4" w:space="0" w:color="auto"/>
              <w:bottom w:val="single" w:sz="4" w:space="0" w:color="auto"/>
            </w:tcBorders>
          </w:tcPr>
          <w:p w:rsidR="00B53150" w:rsidRPr="00594277" w:rsidRDefault="00B53150" w:rsidP="00DE1C15">
            <w:pPr>
              <w:jc w:val="both"/>
              <w:rPr>
                <w:highlight w:val="cyan"/>
              </w:rPr>
            </w:pPr>
            <w:r w:rsidRPr="00594277">
              <w:t xml:space="preserve"> </w:t>
            </w:r>
            <w:r>
              <w:t>Подведомственные организации отсутствуют</w:t>
            </w:r>
          </w:p>
        </w:tc>
      </w:tr>
      <w:tr w:rsidR="00B53150"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6</w:t>
            </w:r>
          </w:p>
        </w:tc>
        <w:tc>
          <w:tcPr>
            <w:tcW w:w="6517"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a"/>
              <w:jc w:val="both"/>
              <w:rPr>
                <w:rFonts w:ascii="Times New Roman" w:hAnsi="Times New Roman" w:cs="Times New Roman"/>
              </w:rPr>
            </w:pPr>
            <w:r w:rsidRPr="00594277">
              <w:rPr>
                <w:rFonts w:ascii="Times New Roman" w:hAnsi="Times New Roman" w:cs="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8085" w:type="dxa"/>
            <w:tcBorders>
              <w:top w:val="single" w:sz="4" w:space="0" w:color="auto"/>
              <w:left w:val="single" w:sz="4" w:space="0" w:color="auto"/>
              <w:bottom w:val="single" w:sz="4" w:space="0" w:color="auto"/>
            </w:tcBorders>
          </w:tcPr>
          <w:p w:rsidR="00B53150" w:rsidRPr="00594277" w:rsidRDefault="00B53150" w:rsidP="00DE1C15">
            <w:pPr>
              <w:pStyle w:val="a9"/>
              <w:rPr>
                <w:rFonts w:ascii="Times New Roman" w:hAnsi="Times New Roman" w:cs="Times New Roman"/>
              </w:rPr>
            </w:pPr>
            <w:r w:rsidRPr="00594277">
              <w:rPr>
                <w:rFonts w:ascii="Times New Roman" w:hAnsi="Times New Roman" w:cs="Times New Roman"/>
              </w:rPr>
              <w:t>Эксперты к выполнению к проведению мероприятий по муниципальному  земельному контролю не привлекались.</w:t>
            </w:r>
          </w:p>
        </w:tc>
      </w:tr>
    </w:tbl>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602"/>
        <w:gridCol w:w="31"/>
        <w:gridCol w:w="9"/>
        <w:gridCol w:w="802"/>
        <w:gridCol w:w="13"/>
        <w:gridCol w:w="837"/>
        <w:gridCol w:w="18"/>
        <w:gridCol w:w="974"/>
        <w:gridCol w:w="14"/>
        <w:gridCol w:w="29"/>
        <w:gridCol w:w="11"/>
        <w:gridCol w:w="952"/>
        <w:gridCol w:w="853"/>
        <w:gridCol w:w="994"/>
        <w:gridCol w:w="29"/>
        <w:gridCol w:w="11"/>
        <w:gridCol w:w="961"/>
        <w:gridCol w:w="1135"/>
        <w:gridCol w:w="1293"/>
        <w:gridCol w:w="34"/>
      </w:tblGrid>
      <w:tr w:rsidR="005C6657" w:rsidRPr="00594277" w:rsidTr="00DE1C15">
        <w:tblPrEx>
          <w:tblCellMar>
            <w:top w:w="0" w:type="dxa"/>
            <w:bottom w:w="0" w:type="dxa"/>
          </w:tblCellMar>
        </w:tblPrEx>
        <w:trPr>
          <w:gridAfter w:val="1"/>
          <w:wAfter w:w="34" w:type="dxa"/>
        </w:trPr>
        <w:tc>
          <w:tcPr>
            <w:tcW w:w="566" w:type="dxa"/>
            <w:vMerge w:val="restart"/>
            <w:tcBorders>
              <w:top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w:t>
            </w:r>
          </w:p>
        </w:tc>
        <w:tc>
          <w:tcPr>
            <w:tcW w:w="5602" w:type="dxa"/>
            <w:vMerge w:val="restart"/>
            <w:tcBorders>
              <w:top w:val="single" w:sz="4" w:space="0" w:color="auto"/>
              <w:left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Сведения, характеризующие финансовое обеспечение исполнения функций по осуществлению муниципального контроля</w:t>
            </w:r>
          </w:p>
        </w:tc>
        <w:tc>
          <w:tcPr>
            <w:tcW w:w="2684" w:type="dxa"/>
            <w:gridSpan w:val="7"/>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Планируемое выделение бюджетных средств,</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тыс. рублей</w:t>
            </w:r>
          </w:p>
        </w:tc>
        <w:tc>
          <w:tcPr>
            <w:tcW w:w="2853" w:type="dxa"/>
            <w:gridSpan w:val="6"/>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Фактическое выделение бюджетных средств,</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тыс. рублей</w:t>
            </w:r>
          </w:p>
        </w:tc>
        <w:tc>
          <w:tcPr>
            <w:tcW w:w="3429" w:type="dxa"/>
            <w:gridSpan w:val="5"/>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 xml:space="preserve">Расходование бюджетных средств (в том числе в расчете на объем исполненных в отчетный период контрольных </w:t>
            </w:r>
            <w:r w:rsidRPr="00594277">
              <w:rPr>
                <w:rFonts w:ascii="Times New Roman" w:hAnsi="Times New Roman" w:cs="Times New Roman"/>
              </w:rPr>
              <w:lastRenderedPageBreak/>
              <w:t>функций),</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тыс. рублей</w:t>
            </w:r>
          </w:p>
        </w:tc>
      </w:tr>
      <w:tr w:rsidR="005C6657" w:rsidRPr="00594277" w:rsidTr="00DE1C15">
        <w:tblPrEx>
          <w:tblCellMar>
            <w:top w:w="0" w:type="dxa"/>
            <w:bottom w:w="0" w:type="dxa"/>
          </w:tblCellMar>
        </w:tblPrEx>
        <w:trPr>
          <w:gridAfter w:val="1"/>
          <w:wAfter w:w="34" w:type="dxa"/>
        </w:trPr>
        <w:tc>
          <w:tcPr>
            <w:tcW w:w="566" w:type="dxa"/>
            <w:vMerge/>
            <w:tcBorders>
              <w:right w:val="single" w:sz="4" w:space="0" w:color="auto"/>
            </w:tcBorders>
          </w:tcPr>
          <w:p w:rsidR="005C6657" w:rsidRPr="00594277" w:rsidRDefault="005C6657" w:rsidP="00DE1C15">
            <w:pPr>
              <w:pStyle w:val="a9"/>
              <w:rPr>
                <w:rFonts w:ascii="Times New Roman" w:hAnsi="Times New Roman" w:cs="Times New Roman"/>
              </w:rPr>
            </w:pPr>
          </w:p>
        </w:tc>
        <w:tc>
          <w:tcPr>
            <w:tcW w:w="5602" w:type="dxa"/>
            <w:vMerge/>
            <w:tcBorders>
              <w:left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842" w:type="dxa"/>
            <w:gridSpan w:val="3"/>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850" w:type="dxa"/>
            <w:gridSpan w:val="2"/>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992" w:type="dxa"/>
            <w:gridSpan w:val="2"/>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c>
          <w:tcPr>
            <w:tcW w:w="1006" w:type="dxa"/>
            <w:gridSpan w:val="4"/>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853"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99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c>
          <w:tcPr>
            <w:tcW w:w="1001" w:type="dxa"/>
            <w:gridSpan w:val="3"/>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1135" w:type="dxa"/>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1293" w:type="dxa"/>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r>
      <w:tr w:rsidR="005C6657" w:rsidRPr="009D716F" w:rsidTr="00DE1C15">
        <w:tblPrEx>
          <w:tblCellMar>
            <w:top w:w="0" w:type="dxa"/>
            <w:bottom w:w="0" w:type="dxa"/>
          </w:tblCellMar>
        </w:tblPrEx>
        <w:trPr>
          <w:gridAfter w:val="1"/>
          <w:wAfter w:w="34" w:type="dxa"/>
        </w:trPr>
        <w:tc>
          <w:tcPr>
            <w:tcW w:w="566" w:type="dxa"/>
            <w:vMerge/>
            <w:tcBorders>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5602" w:type="dxa"/>
            <w:vMerge/>
            <w:tcBorders>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855" w:type="dxa"/>
            <w:gridSpan w:val="4"/>
            <w:tcBorders>
              <w:top w:val="single" w:sz="4" w:space="0" w:color="auto"/>
              <w:left w:val="single" w:sz="4" w:space="0" w:color="auto"/>
              <w:bottom w:val="single" w:sz="4" w:space="0" w:color="auto"/>
              <w:right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855" w:type="dxa"/>
            <w:gridSpan w:val="2"/>
            <w:tcBorders>
              <w:top w:val="single" w:sz="4" w:space="0" w:color="auto"/>
              <w:left w:val="single" w:sz="4" w:space="0" w:color="auto"/>
              <w:bottom w:val="single" w:sz="4" w:space="0" w:color="auto"/>
              <w:right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988" w:type="dxa"/>
            <w:gridSpan w:val="2"/>
            <w:tcBorders>
              <w:top w:val="single" w:sz="4" w:space="0" w:color="auto"/>
              <w:left w:val="single" w:sz="4" w:space="0" w:color="auto"/>
              <w:bottom w:val="single" w:sz="4" w:space="0" w:color="auto"/>
              <w:right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994" w:type="dxa"/>
            <w:tcBorders>
              <w:top w:val="single" w:sz="4" w:space="0" w:color="auto"/>
              <w:left w:val="single" w:sz="4" w:space="0" w:color="auto"/>
              <w:bottom w:val="single" w:sz="4" w:space="0" w:color="auto"/>
              <w:right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1001" w:type="dxa"/>
            <w:gridSpan w:val="3"/>
            <w:tcBorders>
              <w:top w:val="single" w:sz="4" w:space="0" w:color="auto"/>
              <w:left w:val="single" w:sz="4" w:space="0" w:color="auto"/>
              <w:bottom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1135" w:type="dxa"/>
            <w:tcBorders>
              <w:top w:val="single" w:sz="4" w:space="0" w:color="auto"/>
              <w:left w:val="single" w:sz="4" w:space="0" w:color="auto"/>
              <w:bottom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1293" w:type="dxa"/>
            <w:tcBorders>
              <w:top w:val="single" w:sz="4" w:space="0" w:color="auto"/>
              <w:left w:val="single" w:sz="4" w:space="0" w:color="auto"/>
              <w:bottom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r>
      <w:tr w:rsidR="005C6657" w:rsidRPr="003A3509" w:rsidTr="00DE1C15">
        <w:tblPrEx>
          <w:tblCellMar>
            <w:top w:w="0" w:type="dxa"/>
            <w:bottom w:w="0" w:type="dxa"/>
          </w:tblCellMar>
        </w:tblPrEx>
        <w:trPr>
          <w:gridAfter w:val="1"/>
          <w:wAfter w:w="34" w:type="dxa"/>
        </w:trPr>
        <w:tc>
          <w:tcPr>
            <w:tcW w:w="566" w:type="dxa"/>
            <w:vMerge/>
            <w:tcBorders>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5602" w:type="dxa"/>
            <w:vMerge/>
            <w:tcBorders>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8966" w:type="dxa"/>
            <w:gridSpan w:val="18"/>
            <w:tcBorders>
              <w:top w:val="single" w:sz="4" w:space="0" w:color="auto"/>
              <w:left w:val="single" w:sz="4" w:space="0" w:color="auto"/>
              <w:bottom w:val="single" w:sz="4" w:space="0" w:color="auto"/>
            </w:tcBorders>
          </w:tcPr>
          <w:p w:rsidR="005C6657" w:rsidRPr="003A3509" w:rsidRDefault="005C6657" w:rsidP="00DE1C15">
            <w:r w:rsidRPr="003A3509">
              <w:t>Отдельное финансирование работ по организации и проведению муниц</w:t>
            </w:r>
            <w:r w:rsidRPr="003A3509">
              <w:t>и</w:t>
            </w:r>
            <w:r w:rsidRPr="003A3509">
              <w:t>пального контроля не предусмотрено. Финансирование осуществляется в рамках текущей деятельности Палаты имущественных и земельных о</w:t>
            </w:r>
            <w:r w:rsidRPr="003A3509">
              <w:t>т</w:t>
            </w:r>
            <w:r w:rsidRPr="003A3509">
              <w:t xml:space="preserve">ношений </w:t>
            </w:r>
            <w:r>
              <w:t>Мамадышского</w:t>
            </w:r>
            <w:r w:rsidRPr="003A3509">
              <w:t xml:space="preserve"> муниципального района в пределах утвержденной сметы.</w:t>
            </w:r>
          </w:p>
        </w:tc>
      </w:tr>
      <w:tr w:rsidR="005C6657" w:rsidRPr="00594277" w:rsidTr="00DE1C15">
        <w:tblPrEx>
          <w:tblCellMar>
            <w:top w:w="0" w:type="dxa"/>
            <w:bottom w:w="0" w:type="dxa"/>
          </w:tblCellMar>
        </w:tblPrEx>
        <w:tc>
          <w:tcPr>
            <w:tcW w:w="566" w:type="dxa"/>
            <w:vMerge w:val="restart"/>
            <w:tcBorders>
              <w:top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w:t>
            </w:r>
          </w:p>
        </w:tc>
        <w:tc>
          <w:tcPr>
            <w:tcW w:w="5633" w:type="dxa"/>
            <w:gridSpan w:val="2"/>
            <w:vMerge w:val="restart"/>
            <w:tcBorders>
              <w:top w:val="single" w:sz="4" w:space="0" w:color="auto"/>
              <w:left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tc>
        <w:tc>
          <w:tcPr>
            <w:tcW w:w="2696" w:type="dxa"/>
            <w:gridSpan w:val="8"/>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полугодие</w:t>
            </w:r>
          </w:p>
        </w:tc>
        <w:tc>
          <w:tcPr>
            <w:tcW w:w="2839" w:type="dxa"/>
            <w:gridSpan w:val="5"/>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2-е полугодие</w:t>
            </w:r>
          </w:p>
        </w:tc>
        <w:tc>
          <w:tcPr>
            <w:tcW w:w="3434" w:type="dxa"/>
            <w:gridSpan w:val="5"/>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r>
      <w:tr w:rsidR="005C6657" w:rsidRPr="00594277" w:rsidTr="00DE1C15">
        <w:tblPrEx>
          <w:tblCellMar>
            <w:top w:w="0" w:type="dxa"/>
            <w:bottom w:w="0" w:type="dxa"/>
          </w:tblCellMar>
        </w:tblPrEx>
        <w:tc>
          <w:tcPr>
            <w:tcW w:w="566" w:type="dxa"/>
            <w:vMerge/>
            <w:tcBorders>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p>
        </w:tc>
        <w:tc>
          <w:tcPr>
            <w:tcW w:w="5633" w:type="dxa"/>
            <w:gridSpan w:val="2"/>
            <w:vMerge/>
            <w:tcBorders>
              <w:left w:val="single" w:sz="4" w:space="0" w:color="auto"/>
              <w:bottom w:val="single" w:sz="4" w:space="0" w:color="auto"/>
              <w:right w:val="single" w:sz="4" w:space="0" w:color="auto"/>
            </w:tcBorders>
          </w:tcPr>
          <w:p w:rsidR="005C6657" w:rsidRPr="00594277" w:rsidRDefault="005C6657" w:rsidP="00DE1C15">
            <w:pPr>
              <w:pStyle w:val="aa"/>
              <w:rPr>
                <w:rFonts w:ascii="Times New Roman" w:hAnsi="Times New Roman" w:cs="Times New Roman"/>
              </w:rPr>
            </w:pPr>
          </w:p>
        </w:tc>
        <w:tc>
          <w:tcPr>
            <w:tcW w:w="2696" w:type="dxa"/>
            <w:gridSpan w:val="8"/>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1 ведущий специалист Палаты имущественных и земельных отношений</w:t>
            </w:r>
          </w:p>
        </w:tc>
        <w:tc>
          <w:tcPr>
            <w:tcW w:w="2839" w:type="dxa"/>
            <w:gridSpan w:val="5"/>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1 ведущий специалист Палаты имущественных и земельных отношений</w:t>
            </w:r>
          </w:p>
        </w:tc>
        <w:tc>
          <w:tcPr>
            <w:tcW w:w="3434" w:type="dxa"/>
            <w:gridSpan w:val="5"/>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1 ведущий специалист Палаты имущественных и земельных отношений</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3</w:t>
            </w:r>
          </w:p>
        </w:tc>
        <w:tc>
          <w:tcPr>
            <w:tcW w:w="5633" w:type="dxa"/>
            <w:gridSpan w:val="2"/>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Сведения о квалификации работников, о мероприятиях по повышению их квалификации</w:t>
            </w:r>
          </w:p>
        </w:tc>
        <w:tc>
          <w:tcPr>
            <w:tcW w:w="2696" w:type="dxa"/>
            <w:gridSpan w:val="8"/>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Высшее       образование, проведение мероприятий по повышению квалификации сотрудника не предусмотрено</w:t>
            </w:r>
          </w:p>
        </w:tc>
        <w:tc>
          <w:tcPr>
            <w:tcW w:w="2839" w:type="dxa"/>
            <w:gridSpan w:val="5"/>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Высшее       образование, проведение мероприятий по повышению квалификации сотрудника не предусмотрено</w:t>
            </w:r>
          </w:p>
        </w:tc>
        <w:tc>
          <w:tcPr>
            <w:tcW w:w="3434" w:type="dxa"/>
            <w:gridSpan w:val="5"/>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Высшее образование, проведение мероприятий по повышению квалификации сотрудника не предусмотрено</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4</w:t>
            </w:r>
          </w:p>
        </w:tc>
        <w:tc>
          <w:tcPr>
            <w:tcW w:w="5633" w:type="dxa"/>
            <w:gridSpan w:val="2"/>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Данные о средней нагрузке на одного работника по фактически выполненному в отчетный период объему функций по контролю</w:t>
            </w:r>
          </w:p>
        </w:tc>
        <w:tc>
          <w:tcPr>
            <w:tcW w:w="2696" w:type="dxa"/>
            <w:gridSpan w:val="8"/>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100%</w:t>
            </w:r>
          </w:p>
        </w:tc>
        <w:tc>
          <w:tcPr>
            <w:tcW w:w="2839" w:type="dxa"/>
            <w:gridSpan w:val="5"/>
            <w:tcBorders>
              <w:top w:val="single" w:sz="4" w:space="0" w:color="auto"/>
              <w:left w:val="single" w:sz="4" w:space="0" w:color="auto"/>
              <w:bottom w:val="single" w:sz="4" w:space="0" w:color="auto"/>
            </w:tcBorders>
          </w:tcPr>
          <w:p w:rsidR="005C6657" w:rsidRPr="00594277" w:rsidRDefault="005C6657" w:rsidP="00DE1C15">
            <w:r w:rsidRPr="00594277">
              <w:t>100%</w:t>
            </w:r>
          </w:p>
        </w:tc>
        <w:tc>
          <w:tcPr>
            <w:tcW w:w="3434" w:type="dxa"/>
            <w:gridSpan w:val="5"/>
            <w:tcBorders>
              <w:top w:val="single" w:sz="4" w:space="0" w:color="auto"/>
              <w:left w:val="single" w:sz="4" w:space="0" w:color="auto"/>
              <w:bottom w:val="single" w:sz="4" w:space="0" w:color="auto"/>
            </w:tcBorders>
          </w:tcPr>
          <w:p w:rsidR="005C6657" w:rsidRPr="00594277" w:rsidRDefault="005C6657" w:rsidP="00DE1C15">
            <w:r w:rsidRPr="00594277">
              <w:t>100%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5</w:t>
            </w:r>
          </w:p>
        </w:tc>
        <w:tc>
          <w:tcPr>
            <w:tcW w:w="5642" w:type="dxa"/>
            <w:gridSpan w:val="3"/>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Численность экспертов и представителей экспертных организаций, привлекаемых к проведению мероприятий по контролю (при их наличии)</w:t>
            </w:r>
          </w:p>
        </w:tc>
        <w:tc>
          <w:tcPr>
            <w:tcW w:w="2698" w:type="dxa"/>
            <w:gridSpan w:val="8"/>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Не привлекались</w:t>
            </w:r>
          </w:p>
        </w:tc>
        <w:tc>
          <w:tcPr>
            <w:tcW w:w="2839" w:type="dxa"/>
            <w:gridSpan w:val="5"/>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Не привлекались</w:t>
            </w:r>
          </w:p>
        </w:tc>
        <w:tc>
          <w:tcPr>
            <w:tcW w:w="3423" w:type="dxa"/>
            <w:gridSpan w:val="4"/>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Не привлекались</w:t>
            </w:r>
          </w:p>
        </w:tc>
      </w:tr>
    </w:tbl>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642"/>
        <w:gridCol w:w="29"/>
        <w:gridCol w:w="2669"/>
        <w:gridCol w:w="9"/>
        <w:gridCol w:w="2830"/>
        <w:gridCol w:w="10"/>
        <w:gridCol w:w="3413"/>
      </w:tblGrid>
      <w:tr w:rsidR="005C6657" w:rsidRPr="00594277" w:rsidTr="00DE1C15">
        <w:tblPrEx>
          <w:tblCellMar>
            <w:top w:w="0" w:type="dxa"/>
            <w:bottom w:w="0" w:type="dxa"/>
          </w:tblCellMar>
        </w:tblPrEx>
        <w:tc>
          <w:tcPr>
            <w:tcW w:w="566" w:type="dxa"/>
            <w:vMerge w:val="restart"/>
            <w:tcBorders>
              <w:top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w:t>
            </w:r>
          </w:p>
        </w:tc>
        <w:tc>
          <w:tcPr>
            <w:tcW w:w="5642" w:type="dxa"/>
            <w:vMerge w:val="restart"/>
            <w:tcBorders>
              <w:top w:val="single" w:sz="4" w:space="0" w:color="auto"/>
              <w:left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 xml:space="preserve">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 </w:t>
            </w:r>
          </w:p>
        </w:tc>
        <w:tc>
          <w:tcPr>
            <w:tcW w:w="2698" w:type="dxa"/>
            <w:gridSpan w:val="2"/>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полугодие</w:t>
            </w:r>
          </w:p>
        </w:tc>
        <w:tc>
          <w:tcPr>
            <w:tcW w:w="2839" w:type="dxa"/>
            <w:gridSpan w:val="2"/>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2-е полугодие</w:t>
            </w:r>
          </w:p>
        </w:tc>
        <w:tc>
          <w:tcPr>
            <w:tcW w:w="3423" w:type="dxa"/>
            <w:gridSpan w:val="2"/>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r>
      <w:tr w:rsidR="005C6657" w:rsidRPr="00594277" w:rsidTr="00DE1C15">
        <w:tblPrEx>
          <w:tblCellMar>
            <w:top w:w="0" w:type="dxa"/>
            <w:bottom w:w="0" w:type="dxa"/>
          </w:tblCellMar>
        </w:tblPrEx>
        <w:tc>
          <w:tcPr>
            <w:tcW w:w="566" w:type="dxa"/>
            <w:vMerge/>
            <w:tcBorders>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p>
        </w:tc>
        <w:tc>
          <w:tcPr>
            <w:tcW w:w="5642" w:type="dxa"/>
            <w:vMerge/>
            <w:tcBorders>
              <w:left w:val="single" w:sz="4" w:space="0" w:color="auto"/>
              <w:bottom w:val="single" w:sz="4" w:space="0" w:color="auto"/>
              <w:right w:val="single" w:sz="4" w:space="0" w:color="auto"/>
            </w:tcBorders>
          </w:tcPr>
          <w:p w:rsidR="005C6657" w:rsidRPr="00594277" w:rsidRDefault="005C6657" w:rsidP="00DE1C15">
            <w:pPr>
              <w:pStyle w:val="aa"/>
              <w:rPr>
                <w:rFonts w:ascii="Times New Roman" w:hAnsi="Times New Roman" w:cs="Times New Roman"/>
              </w:rPr>
            </w:pPr>
          </w:p>
        </w:tc>
        <w:tc>
          <w:tcPr>
            <w:tcW w:w="2707" w:type="dxa"/>
            <w:gridSpan w:val="3"/>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w:t>
            </w:r>
          </w:p>
          <w:p w:rsidR="005C6657" w:rsidRPr="00594277" w:rsidRDefault="005C6657" w:rsidP="00DE1C15">
            <w:pPr>
              <w:jc w:val="center"/>
            </w:pPr>
          </w:p>
        </w:tc>
        <w:tc>
          <w:tcPr>
            <w:tcW w:w="2840" w:type="dxa"/>
            <w:gridSpan w:val="2"/>
            <w:tcBorders>
              <w:top w:val="single" w:sz="4" w:space="0" w:color="auto"/>
              <w:left w:val="single" w:sz="4" w:space="0" w:color="auto"/>
              <w:bottom w:val="single" w:sz="4" w:space="0" w:color="auto"/>
            </w:tcBorders>
          </w:tcPr>
          <w:p w:rsidR="005C6657" w:rsidRPr="00594277" w:rsidRDefault="005C6657" w:rsidP="00DE1C15">
            <w:pPr>
              <w:jc w:val="center"/>
            </w:pPr>
            <w:r w:rsidRPr="00594277">
              <w:t>2</w:t>
            </w:r>
          </w:p>
        </w:tc>
        <w:tc>
          <w:tcPr>
            <w:tcW w:w="3413" w:type="dxa"/>
            <w:tcBorders>
              <w:top w:val="single" w:sz="4" w:space="0" w:color="auto"/>
              <w:left w:val="single" w:sz="4" w:space="0" w:color="auto"/>
              <w:bottom w:val="single" w:sz="4" w:space="0" w:color="auto"/>
            </w:tcBorders>
          </w:tcPr>
          <w:p w:rsidR="005C6657" w:rsidRPr="00594277" w:rsidRDefault="005C6657" w:rsidP="00DE1C15">
            <w:pPr>
              <w:jc w:val="center"/>
            </w:pPr>
            <w:r w:rsidRPr="00594277">
              <w:t>4</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w:t>
            </w:r>
          </w:p>
        </w:tc>
        <w:tc>
          <w:tcPr>
            <w:tcW w:w="5671" w:type="dxa"/>
            <w:gridSpan w:val="2"/>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8931" w:type="dxa"/>
            <w:gridSpan w:val="5"/>
            <w:tcBorders>
              <w:top w:val="single" w:sz="4" w:space="0" w:color="auto"/>
              <w:left w:val="single" w:sz="4" w:space="0" w:color="auto"/>
              <w:bottom w:val="single" w:sz="4" w:space="0" w:color="auto"/>
            </w:tcBorders>
          </w:tcPr>
          <w:p w:rsidR="005C6657" w:rsidRPr="00594277" w:rsidRDefault="005C6657" w:rsidP="00DE1C15">
            <w:pPr>
              <w:tabs>
                <w:tab w:val="left" w:pos="2460"/>
              </w:tabs>
            </w:pPr>
            <w:r w:rsidRPr="00594277">
              <w:t>Экспертные организации не привлекались</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3</w:t>
            </w:r>
          </w:p>
        </w:tc>
        <w:tc>
          <w:tcPr>
            <w:tcW w:w="5671" w:type="dxa"/>
            <w:gridSpan w:val="2"/>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8931" w:type="dxa"/>
            <w:gridSpan w:val="5"/>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b/>
              </w:rPr>
            </w:pPr>
            <w:r w:rsidRPr="00594277">
              <w:rPr>
                <w:rFonts w:ascii="Times New Roman" w:hAnsi="Times New Roman" w:cs="Times New Roman"/>
              </w:rPr>
              <w:t xml:space="preserve">Сведений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случаев возникновения чрезвычайных ситуаций природного и техногенного характера </w:t>
            </w:r>
            <w:r w:rsidRPr="00594277">
              <w:rPr>
                <w:rFonts w:ascii="Times New Roman" w:hAnsi="Times New Roman" w:cs="Times New Roman"/>
                <w:b/>
              </w:rPr>
              <w:t>не выявлено</w:t>
            </w:r>
          </w:p>
        </w:tc>
      </w:tr>
    </w:tbl>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542D8" w:rsidRDefault="005542D8" w:rsidP="00886888">
      <w:pPr>
        <w:rPr>
          <w:sz w:val="32"/>
          <w:szCs w:val="3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686"/>
        <w:gridCol w:w="18"/>
        <w:gridCol w:w="2678"/>
        <w:gridCol w:w="2838"/>
        <w:gridCol w:w="3382"/>
      </w:tblGrid>
      <w:tr w:rsidR="005C6657" w:rsidRPr="00594277" w:rsidTr="00DE1C15">
        <w:tblPrEx>
          <w:tblCellMar>
            <w:top w:w="0" w:type="dxa"/>
            <w:bottom w:w="0" w:type="dxa"/>
          </w:tblCellMar>
        </w:tblPrEx>
        <w:tc>
          <w:tcPr>
            <w:tcW w:w="566" w:type="dxa"/>
            <w:vMerge w:val="restart"/>
            <w:tcBorders>
              <w:top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w:t>
            </w:r>
          </w:p>
        </w:tc>
        <w:tc>
          <w:tcPr>
            <w:tcW w:w="5686" w:type="dxa"/>
            <w:vMerge w:val="restart"/>
            <w:tcBorders>
              <w:top w:val="single" w:sz="4" w:space="0" w:color="auto"/>
              <w:left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Сведения о принятых органом муниципального контроля мерах реагирования по фактам выявленных нарушений, в том числе в динамике (по полугодиям)</w:t>
            </w:r>
          </w:p>
        </w:tc>
        <w:tc>
          <w:tcPr>
            <w:tcW w:w="2696" w:type="dxa"/>
            <w:gridSpan w:val="2"/>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полугодие</w:t>
            </w:r>
          </w:p>
        </w:tc>
        <w:tc>
          <w:tcPr>
            <w:tcW w:w="2838" w:type="dxa"/>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2-е полугодие</w:t>
            </w:r>
          </w:p>
        </w:tc>
        <w:tc>
          <w:tcPr>
            <w:tcW w:w="3382" w:type="dxa"/>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r>
      <w:tr w:rsidR="005C6657" w:rsidRPr="00594277" w:rsidTr="00DE1C15">
        <w:tblPrEx>
          <w:tblCellMar>
            <w:top w:w="0" w:type="dxa"/>
            <w:bottom w:w="0" w:type="dxa"/>
          </w:tblCellMar>
        </w:tblPrEx>
        <w:tc>
          <w:tcPr>
            <w:tcW w:w="566" w:type="dxa"/>
            <w:vMerge/>
            <w:tcBorders>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p>
        </w:tc>
        <w:tc>
          <w:tcPr>
            <w:tcW w:w="5686" w:type="dxa"/>
            <w:vMerge/>
            <w:tcBorders>
              <w:left w:val="single" w:sz="4" w:space="0" w:color="auto"/>
              <w:bottom w:val="single" w:sz="4" w:space="0" w:color="auto"/>
              <w:right w:val="single" w:sz="4" w:space="0" w:color="auto"/>
            </w:tcBorders>
          </w:tcPr>
          <w:p w:rsidR="005C6657" w:rsidRPr="00594277" w:rsidRDefault="005C6657" w:rsidP="00DE1C15">
            <w:pPr>
              <w:pStyle w:val="aa"/>
              <w:rPr>
                <w:rFonts w:ascii="Times New Roman" w:hAnsi="Times New Roman" w:cs="Times New Roman"/>
              </w:rPr>
            </w:pPr>
          </w:p>
        </w:tc>
        <w:tc>
          <w:tcPr>
            <w:tcW w:w="2696" w:type="dxa"/>
            <w:gridSpan w:val="2"/>
            <w:tcBorders>
              <w:top w:val="single" w:sz="4" w:space="0" w:color="auto"/>
              <w:left w:val="single" w:sz="4" w:space="0" w:color="auto"/>
              <w:bottom w:val="single" w:sz="4" w:space="0" w:color="auto"/>
            </w:tcBorders>
          </w:tcPr>
          <w:p w:rsidR="005C6657" w:rsidRPr="00594277" w:rsidRDefault="005C6657" w:rsidP="00DE1C15">
            <w:pPr>
              <w:pStyle w:val="a9"/>
              <w:tabs>
                <w:tab w:val="left" w:pos="2340"/>
              </w:tabs>
              <w:jc w:val="center"/>
              <w:rPr>
                <w:rFonts w:ascii="Times New Roman" w:hAnsi="Times New Roman" w:cs="Times New Roman"/>
                <w:b/>
              </w:rPr>
            </w:pPr>
            <w:r w:rsidRPr="00594277">
              <w:rPr>
                <w:rFonts w:ascii="Times New Roman" w:hAnsi="Times New Roman" w:cs="Times New Roman"/>
              </w:rPr>
              <w:t>0</w:t>
            </w:r>
            <w:r w:rsidRPr="00594277">
              <w:rPr>
                <w:rFonts w:ascii="Times New Roman" w:hAnsi="Times New Roman" w:cs="Times New Roman"/>
                <w:b/>
              </w:rPr>
              <w:t xml:space="preserve"> </w:t>
            </w:r>
          </w:p>
        </w:tc>
        <w:tc>
          <w:tcPr>
            <w:tcW w:w="2838" w:type="dxa"/>
            <w:tcBorders>
              <w:top w:val="single" w:sz="4" w:space="0" w:color="auto"/>
              <w:left w:val="single" w:sz="4" w:space="0" w:color="auto"/>
              <w:bottom w:val="single" w:sz="4" w:space="0" w:color="auto"/>
            </w:tcBorders>
          </w:tcPr>
          <w:p w:rsidR="005C6657" w:rsidRPr="00594277" w:rsidRDefault="005C6657" w:rsidP="00DE1C15">
            <w:pPr>
              <w:pStyle w:val="a9"/>
              <w:tabs>
                <w:tab w:val="left" w:pos="2340"/>
              </w:tabs>
              <w:jc w:val="center"/>
              <w:rPr>
                <w:rFonts w:ascii="Times New Roman" w:hAnsi="Times New Roman" w:cs="Times New Roman"/>
                <w:b/>
              </w:rPr>
            </w:pPr>
            <w:r w:rsidRPr="00594277">
              <w:rPr>
                <w:rFonts w:ascii="Times New Roman" w:hAnsi="Times New Roman" w:cs="Times New Roman"/>
              </w:rPr>
              <w:t>0</w:t>
            </w:r>
            <w:r w:rsidRPr="00594277">
              <w:rPr>
                <w:rFonts w:ascii="Times New Roman" w:hAnsi="Times New Roman" w:cs="Times New Roman"/>
                <w:b/>
              </w:rPr>
              <w:t xml:space="preserve"> </w:t>
            </w:r>
          </w:p>
        </w:tc>
        <w:tc>
          <w:tcPr>
            <w:tcW w:w="3382" w:type="dxa"/>
            <w:tcBorders>
              <w:top w:val="single" w:sz="4" w:space="0" w:color="auto"/>
              <w:left w:val="single" w:sz="4" w:space="0" w:color="auto"/>
              <w:bottom w:val="single" w:sz="4" w:space="0" w:color="auto"/>
            </w:tcBorders>
          </w:tcPr>
          <w:p w:rsidR="005C6657" w:rsidRPr="00594277" w:rsidRDefault="005C6657" w:rsidP="00DE1C15">
            <w:pPr>
              <w:pStyle w:val="a9"/>
              <w:tabs>
                <w:tab w:val="left" w:pos="2340"/>
              </w:tabs>
              <w:jc w:val="center"/>
              <w:rPr>
                <w:rFonts w:ascii="Times New Roman" w:hAnsi="Times New Roman" w:cs="Times New Roman"/>
                <w:b/>
              </w:rPr>
            </w:pPr>
            <w:r w:rsidRPr="00594277">
              <w:rPr>
                <w:rFonts w:ascii="Times New Roman" w:hAnsi="Times New Roman" w:cs="Times New Roman"/>
              </w:rPr>
              <w:t>0</w:t>
            </w:r>
            <w:r w:rsidRPr="00594277">
              <w:rPr>
                <w:rFonts w:ascii="Times New Roman" w:hAnsi="Times New Roman" w:cs="Times New Roman"/>
                <w:b/>
              </w:rPr>
              <w:t xml:space="preserve"> </w:t>
            </w:r>
          </w:p>
        </w:tc>
      </w:tr>
      <w:tr w:rsidR="005C6657" w:rsidRPr="00B70AC3" w:rsidTr="00DE1C15">
        <w:tblPrEx>
          <w:tblCellMar>
            <w:top w:w="0" w:type="dxa"/>
            <w:bottom w:w="0" w:type="dxa"/>
          </w:tblCellMar>
        </w:tblPrEx>
        <w:tc>
          <w:tcPr>
            <w:tcW w:w="566" w:type="dxa"/>
            <w:tcBorders>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w:t>
            </w:r>
          </w:p>
        </w:tc>
        <w:tc>
          <w:tcPr>
            <w:tcW w:w="5704" w:type="dxa"/>
            <w:gridSpan w:val="2"/>
            <w:tcBorders>
              <w:left w:val="single" w:sz="4" w:space="0" w:color="auto"/>
              <w:bottom w:val="single" w:sz="4" w:space="0" w:color="auto"/>
              <w:right w:val="single" w:sz="4" w:space="0" w:color="auto"/>
            </w:tcBorders>
          </w:tcPr>
          <w:p w:rsidR="005C6657" w:rsidRPr="00594277" w:rsidRDefault="005C6657" w:rsidP="00DE1C15">
            <w:pPr>
              <w:jc w:val="both"/>
            </w:pPr>
            <w:r w:rsidRPr="00594277">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8898" w:type="dxa"/>
            <w:gridSpan w:val="3"/>
            <w:tcBorders>
              <w:top w:val="single" w:sz="4" w:space="0" w:color="auto"/>
              <w:left w:val="single" w:sz="4" w:space="0" w:color="auto"/>
              <w:bottom w:val="single" w:sz="4" w:space="0" w:color="auto"/>
            </w:tcBorders>
          </w:tcPr>
          <w:p w:rsidR="005C6657" w:rsidRPr="00B70AC3" w:rsidRDefault="005C6657" w:rsidP="00DE1C15">
            <w:pPr>
              <w:pStyle w:val="a9"/>
              <w:rPr>
                <w:rFonts w:ascii="Times New Roman" w:hAnsi="Times New Roman" w:cs="Times New Roman"/>
              </w:rPr>
            </w:pPr>
            <w:r w:rsidRPr="00B70AC3">
              <w:rPr>
                <w:rFonts w:ascii="Times New Roman" w:hAnsi="Times New Roman" w:cs="Times New Roman"/>
              </w:rPr>
              <w:t xml:space="preserve">Проводится разъяснительная работа  с индивидуальными предпринимателями и юридическими лицами о недопущении нарушения  требований земельного законодательства </w:t>
            </w:r>
          </w:p>
        </w:tc>
      </w:tr>
      <w:tr w:rsidR="005C6657" w:rsidRPr="00594277" w:rsidTr="00DE1C15">
        <w:tblPrEx>
          <w:tblCellMar>
            <w:top w:w="0" w:type="dxa"/>
            <w:bottom w:w="0" w:type="dxa"/>
          </w:tblCellMar>
        </w:tblPrEx>
        <w:tc>
          <w:tcPr>
            <w:tcW w:w="566" w:type="dxa"/>
            <w:tcBorders>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3</w:t>
            </w:r>
          </w:p>
        </w:tc>
        <w:tc>
          <w:tcPr>
            <w:tcW w:w="5704" w:type="dxa"/>
            <w:gridSpan w:val="2"/>
            <w:tcBorders>
              <w:left w:val="single" w:sz="4" w:space="0" w:color="auto"/>
              <w:bottom w:val="single" w:sz="4" w:space="0" w:color="auto"/>
              <w:right w:val="single" w:sz="4" w:space="0" w:color="auto"/>
            </w:tcBorders>
          </w:tcPr>
          <w:p w:rsidR="005C6657" w:rsidRPr="00594277" w:rsidRDefault="005C6657" w:rsidP="00DE1C15">
            <w:pPr>
              <w:jc w:val="both"/>
            </w:pPr>
            <w:r w:rsidRPr="00594277">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w:t>
            </w:r>
          </w:p>
        </w:tc>
        <w:tc>
          <w:tcPr>
            <w:tcW w:w="8898" w:type="dxa"/>
            <w:gridSpan w:val="3"/>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b/>
              </w:rPr>
            </w:pPr>
            <w:r w:rsidRPr="00594277">
              <w:rPr>
                <w:rFonts w:ascii="Times New Roman" w:hAnsi="Times New Roman" w:cs="Times New Roman"/>
              </w:rPr>
              <w:t xml:space="preserve">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w:t>
            </w:r>
            <w:r w:rsidRPr="00594277">
              <w:rPr>
                <w:rFonts w:ascii="Times New Roman" w:hAnsi="Times New Roman" w:cs="Times New Roman"/>
                <w:b/>
              </w:rPr>
              <w:t>не выявлено</w:t>
            </w:r>
          </w:p>
        </w:tc>
      </w:tr>
    </w:tbl>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контроля (надзора), муниципального контроля</w:t>
      </w:r>
    </w:p>
    <w:p w:rsidR="00886888" w:rsidRDefault="00886888" w:rsidP="00886888">
      <w:pPr>
        <w:rPr>
          <w:sz w:val="32"/>
          <w:szCs w:val="3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704"/>
        <w:gridCol w:w="992"/>
        <w:gridCol w:w="966"/>
        <w:gridCol w:w="1020"/>
        <w:gridCol w:w="851"/>
        <w:gridCol w:w="992"/>
        <w:gridCol w:w="992"/>
        <w:gridCol w:w="857"/>
        <w:gridCol w:w="993"/>
        <w:gridCol w:w="15"/>
        <w:gridCol w:w="1220"/>
      </w:tblGrid>
      <w:tr w:rsidR="005C6657" w:rsidRPr="00594277" w:rsidTr="00DE1C15">
        <w:tblPrEx>
          <w:tblCellMar>
            <w:top w:w="0" w:type="dxa"/>
            <w:bottom w:w="0" w:type="dxa"/>
          </w:tblCellMar>
        </w:tblPrEx>
        <w:tc>
          <w:tcPr>
            <w:tcW w:w="566" w:type="dxa"/>
            <w:vMerge w:val="restart"/>
            <w:tcBorders>
              <w:top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5704" w:type="dxa"/>
            <w:vMerge w:val="restart"/>
            <w:tcBorders>
              <w:top w:val="single" w:sz="4" w:space="0" w:color="auto"/>
              <w:left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 xml:space="preserve">Показатели эффективности муниципального контроля, рассчитанные на основании сведений, содержащихся в </w:t>
            </w:r>
            <w:hyperlink r:id="rId6" w:history="1">
              <w:r w:rsidRPr="00594277">
                <w:rPr>
                  <w:rStyle w:val="ab"/>
                  <w:rFonts w:ascii="Times New Roman" w:hAnsi="Times New Roman"/>
                  <w:sz w:val="24"/>
                </w:rPr>
                <w:t>форме N 1-контроль</w:t>
              </w:r>
            </w:hyperlink>
            <w:r w:rsidRPr="00594277">
              <w:rPr>
                <w:rFonts w:ascii="Times New Roman" w:hAnsi="Times New Roman" w:cs="Times New Roman"/>
              </w:rPr>
              <w:t xml:space="preserve"> "Сведения об осуществлении муниципального контроля", утверждаемой Росстатом:</w:t>
            </w:r>
          </w:p>
        </w:tc>
        <w:tc>
          <w:tcPr>
            <w:tcW w:w="8898" w:type="dxa"/>
            <w:gridSpan w:val="10"/>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Данные анализа и оценки показателей эффективности муниципального контроля, в том числе в динамике (по полугодиям)</w:t>
            </w:r>
          </w:p>
        </w:tc>
      </w:tr>
      <w:tr w:rsidR="005C6657" w:rsidRPr="00594277" w:rsidTr="00DE1C15">
        <w:tblPrEx>
          <w:tblCellMar>
            <w:top w:w="0" w:type="dxa"/>
            <w:bottom w:w="0" w:type="dxa"/>
          </w:tblCellMar>
        </w:tblPrEx>
        <w:tc>
          <w:tcPr>
            <w:tcW w:w="566" w:type="dxa"/>
            <w:vMerge/>
            <w:tcBorders>
              <w:right w:val="single" w:sz="4" w:space="0" w:color="auto"/>
            </w:tcBorders>
          </w:tcPr>
          <w:p w:rsidR="005C6657" w:rsidRPr="00594277" w:rsidRDefault="005C6657" w:rsidP="00DE1C15">
            <w:pPr>
              <w:pStyle w:val="a9"/>
              <w:rPr>
                <w:rFonts w:ascii="Times New Roman" w:hAnsi="Times New Roman" w:cs="Times New Roman"/>
              </w:rPr>
            </w:pPr>
          </w:p>
        </w:tc>
        <w:tc>
          <w:tcPr>
            <w:tcW w:w="5704" w:type="dxa"/>
            <w:vMerge/>
            <w:tcBorders>
              <w:left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2978" w:type="dxa"/>
            <w:gridSpan w:val="3"/>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Значения показателей за отчетный период</w:t>
            </w:r>
          </w:p>
        </w:tc>
        <w:tc>
          <w:tcPr>
            <w:tcW w:w="2835" w:type="dxa"/>
            <w:gridSpan w:val="3"/>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Значения показателей за предшествующий период</w:t>
            </w:r>
          </w:p>
        </w:tc>
        <w:tc>
          <w:tcPr>
            <w:tcW w:w="3085" w:type="dxa"/>
            <w:gridSpan w:val="4"/>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Причины отклонения значений показателей (более 10 процентов)</w:t>
            </w:r>
          </w:p>
        </w:tc>
      </w:tr>
      <w:tr w:rsidR="005C6657" w:rsidRPr="00594277" w:rsidTr="00DE1C15">
        <w:tblPrEx>
          <w:tblCellMar>
            <w:top w:w="0" w:type="dxa"/>
            <w:bottom w:w="0" w:type="dxa"/>
          </w:tblCellMar>
        </w:tblPrEx>
        <w:trPr>
          <w:trHeight w:val="793"/>
        </w:trPr>
        <w:tc>
          <w:tcPr>
            <w:tcW w:w="566" w:type="dxa"/>
            <w:vMerge/>
            <w:tcBorders>
              <w:right w:val="single" w:sz="4" w:space="0" w:color="auto"/>
            </w:tcBorders>
          </w:tcPr>
          <w:p w:rsidR="005C6657" w:rsidRPr="00594277" w:rsidRDefault="005C6657" w:rsidP="00DE1C15">
            <w:pPr>
              <w:pStyle w:val="a9"/>
              <w:rPr>
                <w:rFonts w:ascii="Times New Roman" w:hAnsi="Times New Roman" w:cs="Times New Roman"/>
              </w:rPr>
            </w:pPr>
          </w:p>
        </w:tc>
        <w:tc>
          <w:tcPr>
            <w:tcW w:w="5704" w:type="dxa"/>
            <w:vMerge/>
            <w:tcBorders>
              <w:left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966" w:type="dxa"/>
            <w:tcBorders>
              <w:top w:val="single" w:sz="4" w:space="0" w:color="auto"/>
              <w:left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 xml:space="preserve">2-е </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полу-</w:t>
            </w:r>
          </w:p>
          <w:p w:rsidR="005C6657" w:rsidRPr="00594277" w:rsidRDefault="005C6657" w:rsidP="00DE1C15">
            <w:pPr>
              <w:jc w:val="center"/>
            </w:pPr>
            <w:r w:rsidRPr="00594277">
              <w:t>годие</w:t>
            </w:r>
          </w:p>
        </w:tc>
        <w:tc>
          <w:tcPr>
            <w:tcW w:w="1020" w:type="dxa"/>
            <w:tcBorders>
              <w:top w:val="single" w:sz="4" w:space="0" w:color="auto"/>
              <w:left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c>
          <w:tcPr>
            <w:tcW w:w="851" w:type="dxa"/>
            <w:tcBorders>
              <w:top w:val="single" w:sz="4" w:space="0" w:color="auto"/>
              <w:left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992" w:type="dxa"/>
            <w:tcBorders>
              <w:top w:val="single" w:sz="4" w:space="0" w:color="auto"/>
              <w:left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 xml:space="preserve">2-е </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полу-</w:t>
            </w:r>
          </w:p>
          <w:p w:rsidR="005C6657" w:rsidRPr="00594277" w:rsidRDefault="005C6657" w:rsidP="00DE1C15">
            <w:pPr>
              <w:jc w:val="center"/>
            </w:pPr>
            <w:r w:rsidRPr="00594277">
              <w:t>годие</w:t>
            </w:r>
          </w:p>
        </w:tc>
        <w:tc>
          <w:tcPr>
            <w:tcW w:w="992" w:type="dxa"/>
            <w:tcBorders>
              <w:top w:val="single" w:sz="4" w:space="0" w:color="auto"/>
              <w:left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c>
          <w:tcPr>
            <w:tcW w:w="857" w:type="dxa"/>
            <w:tcBorders>
              <w:top w:val="single" w:sz="4" w:space="0" w:color="auto"/>
              <w:lef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993" w:type="dxa"/>
            <w:tcBorders>
              <w:top w:val="single" w:sz="4" w:space="0" w:color="auto"/>
              <w:lef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2-е</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1235" w:type="dxa"/>
            <w:gridSpan w:val="2"/>
            <w:tcBorders>
              <w:top w:val="single" w:sz="4" w:space="0" w:color="auto"/>
              <w:lef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Выполнение плана проведения проверок (доля проведенных плановых проверок в процентах общего количества запланированных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100%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r w:rsidRPr="00594277">
              <w:t>100%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r w:rsidRPr="00594277">
              <w:t>100%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r w:rsidRPr="00594277">
              <w:t>100%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r w:rsidRPr="00594277">
              <w:t>100%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r w:rsidRPr="00594277">
              <w:t>100%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35"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3</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проверок, результаты которых признаны недействительными (в процентах общего числа проведенных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4</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 xml:space="preserve">Доля проверок, проведенных органами муниципального контроля с нарушениями требований </w:t>
            </w:r>
            <w:hyperlink r:id="rId7" w:history="1">
              <w:r w:rsidRPr="00594277">
                <w:t>законодательства</w:t>
              </w:r>
            </w:hyperlink>
            <w:r w:rsidRPr="00594277">
              <w:t xml:space="preserve">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lastRenderedPageBreak/>
              <w:t>5</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6</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Среднее количество проверок, проведенных в отношении одного юридического лица, индивидуального предпринимателя</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7</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Доля проведенных внеплановых проверок (в процентах общего количества проведенных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8</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9</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w:t>
            </w:r>
            <w:r w:rsidRPr="00594277">
              <w:rPr>
                <w:rFonts w:ascii="Times New Roman" w:hAnsi="Times New Roman" w:cs="Times New Roman"/>
              </w:rPr>
              <w:lastRenderedPageBreak/>
              <w:t>общего количества проведенных внеплановых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lastRenderedPageBreak/>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lastRenderedPageBreak/>
              <w:t>10</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11</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проверок, по итогам которых выявлены правонарушения (в процентах общего числа проведенных плановых и внеплановых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12</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13</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14</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 xml:space="preserve">Доля юридических лиц, индивидуальных предпринимателей, в деятельности которых выявлены нарушения обязательных требований, </w:t>
            </w:r>
            <w:r w:rsidRPr="00594277">
              <w:lastRenderedPageBreak/>
              <w:t>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r w:rsidRPr="00594277">
              <w:lastRenderedPageBreak/>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lastRenderedPageBreak/>
              <w:t>15</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16</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lastRenderedPageBreak/>
              <w:t>17</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18</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Отношение суммы взысканных административных штрафов к общей сумме наложенных административных штрафов, процентов</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19</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Средний размер наложенного административного штрафа, в том числе на должностных лиц и юридических лиц, тыс.руб.</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20</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p w:rsidR="005C6657" w:rsidRPr="00594277" w:rsidRDefault="005C6657" w:rsidP="00DE1C15">
            <w:pPr>
              <w:jc w:val="both"/>
            </w:pP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21</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Показатели, характеризующие особенности осуществления муниципального контроля в соответствующих сферах деятельности, расчет и анализ которых проводится органами муниципального контроля на основании сведений ведомственных статистических наблюдений</w:t>
            </w:r>
          </w:p>
        </w:tc>
        <w:tc>
          <w:tcPr>
            <w:tcW w:w="8898" w:type="dxa"/>
            <w:gridSpan w:val="10"/>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Вид разрешенного использования земельного участка</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22</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Действия органов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8898" w:type="dxa"/>
            <w:gridSpan w:val="10"/>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Действий органов муниципального контроля по пресечению нарушений обязательных  требований   и  устранению последствий таких нарушений не предпринимались в связи с отсутствием таких нарушений</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23</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 xml:space="preserve">Оценка и прогноз состояния исполнения обязательных требований законодательства </w:t>
            </w:r>
            <w:r w:rsidRPr="00594277">
              <w:rPr>
                <w:rFonts w:ascii="Times New Roman" w:hAnsi="Times New Roman" w:cs="Times New Roman"/>
              </w:rPr>
              <w:lastRenderedPageBreak/>
              <w:t>Российской Федерации в соответствующей сфере деятельности</w:t>
            </w:r>
          </w:p>
        </w:tc>
        <w:tc>
          <w:tcPr>
            <w:tcW w:w="8898" w:type="dxa"/>
            <w:gridSpan w:val="10"/>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lastRenderedPageBreak/>
              <w:t>Удовлетворительно</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lang w:val="en-US"/>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671"/>
        <w:gridCol w:w="8931"/>
      </w:tblGrid>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w:t>
            </w:r>
          </w:p>
        </w:tc>
        <w:tc>
          <w:tcPr>
            <w:tcW w:w="567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tc>
        <w:tc>
          <w:tcPr>
            <w:tcW w:w="8931"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Планируется провести 4 проверки</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w:t>
            </w:r>
          </w:p>
        </w:tc>
        <w:tc>
          <w:tcPr>
            <w:tcW w:w="567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Предложения о совершенствовании нормативно-правового регулирования и осуществления муниципального контроля в соответствующей сфере деятельности</w:t>
            </w:r>
          </w:p>
        </w:tc>
        <w:tc>
          <w:tcPr>
            <w:tcW w:w="8931"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Расширить полномочия  органов местного самоуправления   по  осуществлению муниципального контроля.</w:t>
            </w:r>
          </w:p>
        </w:tc>
      </w:tr>
      <w:tr w:rsidR="005C6657" w:rsidRPr="00594277" w:rsidTr="00DE1C15">
        <w:tblPrEx>
          <w:tblCellMar>
            <w:top w:w="0" w:type="dxa"/>
            <w:bottom w:w="0" w:type="dxa"/>
          </w:tblCellMar>
        </w:tblPrEx>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3</w:t>
            </w:r>
          </w:p>
        </w:tc>
        <w:tc>
          <w:tcPr>
            <w:tcW w:w="567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tc>
        <w:tc>
          <w:tcPr>
            <w:tcW w:w="8931"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 xml:space="preserve"> Для эффективной работы по осуществлению муниципального контроля необходимо выделение штатной единицы</w:t>
            </w:r>
          </w:p>
        </w:tc>
      </w:tr>
    </w:tbl>
    <w:p w:rsidR="00404177" w:rsidRPr="005C6657" w:rsidRDefault="00404177" w:rsidP="00886888">
      <w:pPr>
        <w:rPr>
          <w:sz w:val="32"/>
          <w:szCs w:val="32"/>
        </w:rPr>
      </w:pPr>
    </w:p>
    <w:p w:rsidR="00404177" w:rsidRPr="005C6657"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tbl>
      <w:tblPr>
        <w:tblW w:w="15025" w:type="dxa"/>
        <w:tblLook w:val="04A0"/>
      </w:tblPr>
      <w:tblGrid>
        <w:gridCol w:w="4361"/>
        <w:gridCol w:w="3402"/>
        <w:gridCol w:w="4030"/>
        <w:gridCol w:w="3232"/>
      </w:tblGrid>
      <w:tr w:rsidR="005C6657" w:rsidRPr="00594277" w:rsidTr="00DE1C15">
        <w:trPr>
          <w:trHeight w:val="859"/>
        </w:trPr>
        <w:tc>
          <w:tcPr>
            <w:tcW w:w="4361" w:type="dxa"/>
          </w:tcPr>
          <w:p w:rsidR="005C6657" w:rsidRPr="00594277" w:rsidRDefault="005C6657" w:rsidP="00DE1C15">
            <w:r w:rsidRPr="00594277">
              <w:lastRenderedPageBreak/>
              <w:t>Руководитель Палаты имущественных и земельных отношений   Мамадышского муниципального района</w:t>
            </w:r>
          </w:p>
          <w:p w:rsidR="005C6657" w:rsidRPr="00594277" w:rsidRDefault="005C6657" w:rsidP="00DE1C15"/>
          <w:p w:rsidR="005C6657" w:rsidRPr="00594277" w:rsidRDefault="005C6657" w:rsidP="00DE1C15"/>
        </w:tc>
        <w:tc>
          <w:tcPr>
            <w:tcW w:w="3402" w:type="dxa"/>
          </w:tcPr>
          <w:p w:rsidR="005C6657" w:rsidRPr="00594277" w:rsidRDefault="005C6657" w:rsidP="00DE1C15">
            <w:pPr>
              <w:jc w:val="center"/>
              <w:rPr>
                <w:u w:val="single"/>
              </w:rPr>
            </w:pPr>
          </w:p>
          <w:p w:rsidR="005C6657" w:rsidRPr="00594277" w:rsidRDefault="005C6657" w:rsidP="00DE1C15">
            <w:pPr>
              <w:jc w:val="center"/>
              <w:rPr>
                <w:u w:val="single"/>
              </w:rPr>
            </w:pPr>
          </w:p>
          <w:p w:rsidR="005C6657" w:rsidRPr="00594277" w:rsidRDefault="005C6657" w:rsidP="00DE1C15">
            <w:pPr>
              <w:jc w:val="center"/>
              <w:rPr>
                <w:u w:val="single"/>
              </w:rPr>
            </w:pPr>
            <w:r w:rsidRPr="00594277">
              <w:rPr>
                <w:u w:val="single"/>
              </w:rPr>
              <w:t>Белоусов С.В.</w:t>
            </w:r>
          </w:p>
          <w:p w:rsidR="005C6657" w:rsidRPr="00594277" w:rsidRDefault="005C6657" w:rsidP="00DE1C15">
            <w:pPr>
              <w:jc w:val="center"/>
            </w:pPr>
            <w:r w:rsidRPr="00594277">
              <w:t>(Ф.И.О.)</w:t>
            </w:r>
          </w:p>
        </w:tc>
        <w:tc>
          <w:tcPr>
            <w:tcW w:w="4030" w:type="dxa"/>
          </w:tcPr>
          <w:p w:rsidR="005C6657" w:rsidRPr="00594277" w:rsidRDefault="005C6657" w:rsidP="00DE1C15">
            <w:pPr>
              <w:jc w:val="center"/>
            </w:pPr>
          </w:p>
          <w:p w:rsidR="005C6657" w:rsidRPr="00594277" w:rsidRDefault="005C6657" w:rsidP="00DE1C15">
            <w:pPr>
              <w:jc w:val="center"/>
            </w:pPr>
          </w:p>
          <w:p w:rsidR="005C6657" w:rsidRPr="00594277" w:rsidRDefault="005C6657" w:rsidP="00DE1C15">
            <w:pPr>
              <w:jc w:val="center"/>
            </w:pPr>
            <w:r w:rsidRPr="00594277">
              <w:t>_______________________</w:t>
            </w:r>
          </w:p>
          <w:p w:rsidR="005C6657" w:rsidRPr="00594277" w:rsidRDefault="005C6657" w:rsidP="00DE1C15">
            <w:pPr>
              <w:jc w:val="center"/>
            </w:pPr>
            <w:r w:rsidRPr="00594277">
              <w:t>(Подпись)</w:t>
            </w:r>
          </w:p>
        </w:tc>
        <w:tc>
          <w:tcPr>
            <w:tcW w:w="3232" w:type="dxa"/>
          </w:tcPr>
          <w:p w:rsidR="005C6657" w:rsidRPr="00594277" w:rsidRDefault="005C6657" w:rsidP="00DE1C15"/>
        </w:tc>
      </w:tr>
      <w:tr w:rsidR="005C6657" w:rsidRPr="00594277" w:rsidTr="00DE1C15">
        <w:trPr>
          <w:trHeight w:val="953"/>
        </w:trPr>
        <w:tc>
          <w:tcPr>
            <w:tcW w:w="4361" w:type="dxa"/>
          </w:tcPr>
          <w:p w:rsidR="005C6657" w:rsidRPr="00594277" w:rsidRDefault="005C6657" w:rsidP="00DE1C15">
            <w:pPr>
              <w:pStyle w:val="ConsPlusNonformat"/>
              <w:rPr>
                <w:rFonts w:ascii="Times New Roman" w:hAnsi="Times New Roman" w:cs="Times New Roman"/>
                <w:sz w:val="24"/>
                <w:szCs w:val="24"/>
              </w:rPr>
            </w:pPr>
            <w:r w:rsidRPr="00594277">
              <w:rPr>
                <w:rFonts w:ascii="Times New Roman" w:hAnsi="Times New Roman" w:cs="Times New Roman"/>
                <w:sz w:val="24"/>
                <w:szCs w:val="24"/>
              </w:rPr>
              <w:t xml:space="preserve">Должностное лицо, ответственное </w:t>
            </w:r>
          </w:p>
          <w:p w:rsidR="005C6657" w:rsidRPr="00594277" w:rsidRDefault="005C6657" w:rsidP="00DE1C15">
            <w:pPr>
              <w:pStyle w:val="ConsPlusNonformat"/>
              <w:rPr>
                <w:rFonts w:ascii="Times New Roman" w:hAnsi="Times New Roman" w:cs="Times New Roman"/>
                <w:sz w:val="24"/>
                <w:szCs w:val="24"/>
              </w:rPr>
            </w:pPr>
            <w:r w:rsidRPr="00594277">
              <w:rPr>
                <w:rFonts w:ascii="Times New Roman" w:hAnsi="Times New Roman" w:cs="Times New Roman"/>
                <w:sz w:val="24"/>
                <w:szCs w:val="24"/>
              </w:rPr>
              <w:t xml:space="preserve">за составление доклада       </w:t>
            </w:r>
          </w:p>
        </w:tc>
        <w:tc>
          <w:tcPr>
            <w:tcW w:w="3402" w:type="dxa"/>
          </w:tcPr>
          <w:p w:rsidR="005C6657" w:rsidRPr="00594277" w:rsidRDefault="005C6657" w:rsidP="00DE1C15">
            <w:pPr>
              <w:pStyle w:val="ConsPlusNonformat"/>
              <w:jc w:val="center"/>
              <w:rPr>
                <w:rFonts w:ascii="Times New Roman" w:hAnsi="Times New Roman" w:cs="Times New Roman"/>
                <w:sz w:val="24"/>
                <w:szCs w:val="24"/>
                <w:u w:val="single"/>
              </w:rPr>
            </w:pPr>
            <w:r w:rsidRPr="00594277">
              <w:rPr>
                <w:rFonts w:ascii="Times New Roman" w:hAnsi="Times New Roman" w:cs="Times New Roman"/>
                <w:sz w:val="24"/>
                <w:szCs w:val="24"/>
                <w:u w:val="single"/>
              </w:rPr>
              <w:t>Заместитель руководителя</w:t>
            </w:r>
          </w:p>
          <w:p w:rsidR="005C6657" w:rsidRPr="00594277" w:rsidRDefault="005C6657" w:rsidP="00DE1C15">
            <w:pPr>
              <w:pStyle w:val="ConsPlusNonformat"/>
              <w:jc w:val="center"/>
              <w:rPr>
                <w:rFonts w:ascii="Times New Roman" w:hAnsi="Times New Roman" w:cs="Times New Roman"/>
                <w:sz w:val="24"/>
                <w:szCs w:val="24"/>
                <w:u w:val="single"/>
              </w:rPr>
            </w:pPr>
            <w:r w:rsidRPr="00594277">
              <w:rPr>
                <w:rFonts w:ascii="Times New Roman" w:hAnsi="Times New Roman" w:cs="Times New Roman"/>
                <w:sz w:val="24"/>
                <w:szCs w:val="24"/>
              </w:rPr>
              <w:t>(должность)</w:t>
            </w:r>
          </w:p>
        </w:tc>
        <w:tc>
          <w:tcPr>
            <w:tcW w:w="4030" w:type="dxa"/>
          </w:tcPr>
          <w:p w:rsidR="005C6657" w:rsidRPr="00594277" w:rsidRDefault="005C6657" w:rsidP="00DE1C15">
            <w:pPr>
              <w:pStyle w:val="ConsPlusNonformat"/>
              <w:ind w:left="601"/>
              <w:jc w:val="center"/>
              <w:rPr>
                <w:rFonts w:ascii="Times New Roman" w:hAnsi="Times New Roman" w:cs="Times New Roman"/>
                <w:sz w:val="24"/>
                <w:szCs w:val="24"/>
              </w:rPr>
            </w:pPr>
            <w:r w:rsidRPr="00594277">
              <w:rPr>
                <w:rFonts w:ascii="Times New Roman" w:hAnsi="Times New Roman" w:cs="Times New Roman"/>
                <w:sz w:val="24"/>
                <w:szCs w:val="24"/>
                <w:u w:val="single"/>
              </w:rPr>
              <w:t>Дульмиев Р.Р,</w:t>
            </w:r>
          </w:p>
          <w:p w:rsidR="005C6657" w:rsidRPr="00594277" w:rsidRDefault="005C6657" w:rsidP="00DE1C15">
            <w:pPr>
              <w:pStyle w:val="ConsPlusNonformat"/>
              <w:ind w:left="601"/>
              <w:jc w:val="center"/>
              <w:rPr>
                <w:rFonts w:ascii="Times New Roman" w:hAnsi="Times New Roman" w:cs="Times New Roman"/>
                <w:sz w:val="24"/>
                <w:szCs w:val="24"/>
              </w:rPr>
            </w:pPr>
            <w:r w:rsidRPr="00594277">
              <w:rPr>
                <w:rFonts w:ascii="Times New Roman" w:hAnsi="Times New Roman" w:cs="Times New Roman"/>
                <w:sz w:val="24"/>
                <w:szCs w:val="24"/>
              </w:rPr>
              <w:t>(Ф.И.О.)</w:t>
            </w:r>
          </w:p>
        </w:tc>
        <w:tc>
          <w:tcPr>
            <w:tcW w:w="3232" w:type="dxa"/>
          </w:tcPr>
          <w:p w:rsidR="005C6657" w:rsidRPr="00594277" w:rsidRDefault="005C6657" w:rsidP="00DE1C15">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w:t>
            </w:r>
          </w:p>
          <w:p w:rsidR="005C6657" w:rsidRPr="00594277" w:rsidRDefault="005C6657" w:rsidP="00DE1C15">
            <w:pPr>
              <w:pStyle w:val="ConsPlusNonformat"/>
              <w:jc w:val="center"/>
              <w:rPr>
                <w:rFonts w:ascii="Times New Roman" w:hAnsi="Times New Roman" w:cs="Times New Roman"/>
                <w:sz w:val="24"/>
                <w:szCs w:val="24"/>
              </w:rPr>
            </w:pPr>
            <w:r w:rsidRPr="00594277">
              <w:rPr>
                <w:rFonts w:ascii="Times New Roman" w:hAnsi="Times New Roman" w:cs="Times New Roman"/>
                <w:sz w:val="24"/>
                <w:szCs w:val="24"/>
              </w:rPr>
              <w:t>(Подпись)</w:t>
            </w:r>
          </w:p>
        </w:tc>
      </w:tr>
      <w:tr w:rsidR="005C6657" w:rsidRPr="00594277" w:rsidTr="00DE1C15">
        <w:trPr>
          <w:trHeight w:val="281"/>
        </w:trPr>
        <w:tc>
          <w:tcPr>
            <w:tcW w:w="4361" w:type="dxa"/>
          </w:tcPr>
          <w:p w:rsidR="005C6657" w:rsidRPr="00594277" w:rsidRDefault="005C6657" w:rsidP="00DE1C15"/>
        </w:tc>
        <w:tc>
          <w:tcPr>
            <w:tcW w:w="3402" w:type="dxa"/>
          </w:tcPr>
          <w:p w:rsidR="005C6657" w:rsidRPr="00594277" w:rsidRDefault="005C6657" w:rsidP="00DE1C15">
            <w:r w:rsidRPr="00594277">
              <w:t xml:space="preserve"> </w:t>
            </w:r>
            <w:r w:rsidRPr="00594277">
              <w:rPr>
                <w:u w:val="single"/>
              </w:rPr>
              <w:t>(885563) 3-34-25</w:t>
            </w:r>
          </w:p>
        </w:tc>
        <w:tc>
          <w:tcPr>
            <w:tcW w:w="4030" w:type="dxa"/>
          </w:tcPr>
          <w:p w:rsidR="005C6657" w:rsidRPr="00594277" w:rsidRDefault="005C6657" w:rsidP="00DE1C15">
            <w:r w:rsidRPr="00594277">
              <w:t>«</w:t>
            </w:r>
            <w:r>
              <w:t>11</w:t>
            </w:r>
            <w:r w:rsidRPr="00594277">
              <w:t>»февряля 2016г.</w:t>
            </w:r>
          </w:p>
        </w:tc>
        <w:tc>
          <w:tcPr>
            <w:tcW w:w="3232" w:type="dxa"/>
          </w:tcPr>
          <w:p w:rsidR="005C6657" w:rsidRPr="00594277" w:rsidRDefault="005C6657" w:rsidP="00DE1C15"/>
        </w:tc>
      </w:tr>
    </w:tbl>
    <w:p w:rsidR="005C6657" w:rsidRPr="00594277" w:rsidRDefault="005C6657" w:rsidP="005C6657">
      <w:pPr>
        <w:pStyle w:val="ac"/>
        <w:rPr>
          <w:rFonts w:ascii="Times New Roman" w:hAnsi="Times New Roman" w:cs="Times New Roman"/>
          <w:sz w:val="24"/>
          <w:szCs w:val="24"/>
        </w:rPr>
      </w:pPr>
    </w:p>
    <w:p w:rsidR="00404177" w:rsidRPr="005C6657" w:rsidRDefault="00404177" w:rsidP="00886888">
      <w:pPr>
        <w:rPr>
          <w:sz w:val="32"/>
          <w:szCs w:val="32"/>
        </w:rPr>
      </w:pPr>
    </w:p>
    <w:sectPr w:rsidR="00404177" w:rsidRPr="005C6657" w:rsidSect="00B53150">
      <w:headerReference w:type="default"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FCC" w:rsidRDefault="00A27FCC" w:rsidP="00404177">
      <w:r>
        <w:separator/>
      </w:r>
    </w:p>
  </w:endnote>
  <w:endnote w:type="continuationSeparator" w:id="1">
    <w:p w:rsidR="00A27FCC" w:rsidRDefault="00A27FCC"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EB19F4">
    <w:pPr>
      <w:pStyle w:val="a5"/>
      <w:jc w:val="center"/>
    </w:pPr>
    <w:r>
      <w:fldChar w:fldCharType="begin"/>
    </w:r>
    <w:r w:rsidR="00404177">
      <w:instrText xml:space="preserve"> PAGE   \* MERGEFORMAT </w:instrText>
    </w:r>
    <w:r>
      <w:fldChar w:fldCharType="separate"/>
    </w:r>
    <w:r w:rsidR="005C6657">
      <w:rPr>
        <w:noProof/>
      </w:rPr>
      <w:t>2</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FCC" w:rsidRDefault="00A27FCC" w:rsidP="00404177">
      <w:r>
        <w:separator/>
      </w:r>
    </w:p>
  </w:footnote>
  <w:footnote w:type="continuationSeparator" w:id="1">
    <w:p w:rsidR="00A27FCC" w:rsidRDefault="00A27FCC"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86888"/>
    <w:rsid w:val="00001278"/>
    <w:rsid w:val="00010F2E"/>
    <w:rsid w:val="00404177"/>
    <w:rsid w:val="0042029C"/>
    <w:rsid w:val="005542D8"/>
    <w:rsid w:val="005A1F26"/>
    <w:rsid w:val="005B5D4B"/>
    <w:rsid w:val="005C6657"/>
    <w:rsid w:val="006961EB"/>
    <w:rsid w:val="00755FAF"/>
    <w:rsid w:val="0083213D"/>
    <w:rsid w:val="00843529"/>
    <w:rsid w:val="00886888"/>
    <w:rsid w:val="008A0EF2"/>
    <w:rsid w:val="008E7D6B"/>
    <w:rsid w:val="00A27FCC"/>
    <w:rsid w:val="00A6696F"/>
    <w:rsid w:val="00B53150"/>
    <w:rsid w:val="00B628C6"/>
    <w:rsid w:val="00CD6E5D"/>
    <w:rsid w:val="00D524F4"/>
    <w:rsid w:val="00DA0BF9"/>
    <w:rsid w:val="00DD671F"/>
    <w:rsid w:val="00E14580"/>
    <w:rsid w:val="00E823FF"/>
    <w:rsid w:val="00EB19F4"/>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B53150"/>
    <w:pPr>
      <w:widowControl w:val="0"/>
      <w:autoSpaceDE w:val="0"/>
      <w:autoSpaceDN w:val="0"/>
      <w:adjustRightInd w:val="0"/>
      <w:jc w:val="both"/>
    </w:pPr>
    <w:rPr>
      <w:rFonts w:ascii="Arial" w:hAnsi="Arial" w:cs="Arial"/>
    </w:rPr>
  </w:style>
  <w:style w:type="paragraph" w:customStyle="1" w:styleId="Heading">
    <w:name w:val="Heading"/>
    <w:rsid w:val="00B53150"/>
    <w:pPr>
      <w:widowControl w:val="0"/>
    </w:pPr>
    <w:rPr>
      <w:rFonts w:ascii="Arial" w:eastAsia="Times New Roman" w:hAnsi="Arial"/>
      <w:b/>
      <w:sz w:val="22"/>
    </w:rPr>
  </w:style>
  <w:style w:type="paragraph" w:customStyle="1" w:styleId="aa">
    <w:name w:val="Прижатый влево"/>
    <w:basedOn w:val="a"/>
    <w:next w:val="a"/>
    <w:uiPriority w:val="99"/>
    <w:rsid w:val="00B53150"/>
    <w:pPr>
      <w:widowControl w:val="0"/>
      <w:autoSpaceDE w:val="0"/>
      <w:autoSpaceDN w:val="0"/>
      <w:adjustRightInd w:val="0"/>
    </w:pPr>
    <w:rPr>
      <w:rFonts w:ascii="Arial" w:hAnsi="Arial" w:cs="Arial"/>
    </w:rPr>
  </w:style>
  <w:style w:type="character" w:customStyle="1" w:styleId="ab">
    <w:name w:val="Гипертекстовая ссылка"/>
    <w:uiPriority w:val="99"/>
    <w:rsid w:val="005C6657"/>
    <w:rPr>
      <w:rFonts w:cs="Times New Roman"/>
      <w:b/>
      <w:color w:val="106BBE"/>
      <w:sz w:val="26"/>
    </w:rPr>
  </w:style>
  <w:style w:type="paragraph" w:customStyle="1" w:styleId="ac">
    <w:name w:val="Таблицы (моноширинный)"/>
    <w:basedOn w:val="a"/>
    <w:next w:val="a"/>
    <w:uiPriority w:val="99"/>
    <w:rsid w:val="005C6657"/>
    <w:pPr>
      <w:widowControl w:val="0"/>
      <w:autoSpaceDE w:val="0"/>
      <w:autoSpaceDN w:val="0"/>
      <w:adjustRightInd w:val="0"/>
      <w:jc w:val="both"/>
    </w:pPr>
    <w:rPr>
      <w:rFonts w:ascii="Courier New" w:hAnsi="Courier New" w:cs="Courier New"/>
      <w:sz w:val="22"/>
      <w:szCs w:val="22"/>
    </w:rPr>
  </w:style>
  <w:style w:type="paragraph" w:customStyle="1" w:styleId="ConsPlusNonformat">
    <w:name w:val="ConsPlusNonformat"/>
    <w:uiPriority w:val="99"/>
    <w:rsid w:val="005C6657"/>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928A764B32DEE86EDC1CC1E335EFB666DE1ABA1D459ECD3B9C3A162D0Cb3Z1K"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9297.100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3542</Words>
  <Characters>20195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2016-03-22T08:19:00Z</dcterms:created>
  <dcterms:modified xsi:type="dcterms:W3CDTF">2016-03-22T08:19:00Z</dcterms:modified>
</cp:coreProperties>
</file>