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43" w:rsidRPr="00EC08C0" w:rsidRDefault="0051694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16943" w:rsidRPr="00EC08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6943" w:rsidRPr="00EC08C0" w:rsidRDefault="00516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0">
              <w:rPr>
                <w:rFonts w:ascii="Times New Roman" w:hAnsi="Times New Roman" w:cs="Times New Roman"/>
                <w:sz w:val="24"/>
                <w:szCs w:val="24"/>
              </w:rPr>
              <w:t>12 мая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6943" w:rsidRPr="00EC08C0" w:rsidRDefault="0051694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0">
              <w:rPr>
                <w:rFonts w:ascii="Times New Roman" w:hAnsi="Times New Roman" w:cs="Times New Roman"/>
                <w:sz w:val="24"/>
                <w:szCs w:val="24"/>
              </w:rPr>
              <w:t>N 16-ЗРТ</w:t>
            </w:r>
          </w:p>
        </w:tc>
      </w:tr>
    </w:tbl>
    <w:p w:rsidR="00516943" w:rsidRPr="00EC08C0" w:rsidRDefault="0051694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ЗАКОН</w:t>
      </w:r>
    </w:p>
    <w:p w:rsidR="00516943" w:rsidRPr="00EC08C0" w:rsidRDefault="005169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516943" w:rsidRPr="00EC08C0" w:rsidRDefault="005169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ОБ ОБРАЩЕНИЯХ ГРАЖДАН В РЕСПУБЛИКЕ ТАТАРСТАН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Принят</w:t>
      </w: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Государственным Советом</w:t>
      </w: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11 апреля 2003 года</w:t>
      </w:r>
    </w:p>
    <w:p w:rsidR="00516943" w:rsidRPr="00EC08C0" w:rsidRDefault="00516943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16943" w:rsidRPr="00EC08C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943" w:rsidRPr="00EC08C0" w:rsidRDefault="00516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943" w:rsidRPr="00EC08C0" w:rsidRDefault="00516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6943" w:rsidRPr="00EC08C0" w:rsidRDefault="00516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16943" w:rsidRPr="00EC08C0" w:rsidRDefault="00516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Законов РТ от 24.07.2014 </w:t>
            </w:r>
            <w:hyperlink r:id="rId4">
              <w:r w:rsidRPr="00EC08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75-ЗРТ</w:t>
              </w:r>
            </w:hyperlink>
            <w:r w:rsidRPr="00EC08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14.05.2018 </w:t>
            </w:r>
            <w:hyperlink r:id="rId5">
              <w:r w:rsidRPr="00EC08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32-ЗРТ</w:t>
              </w:r>
            </w:hyperlink>
            <w:r w:rsidRPr="00EC08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16943" w:rsidRPr="00EC08C0" w:rsidRDefault="00516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01.03.2019 </w:t>
            </w:r>
            <w:hyperlink r:id="rId6">
              <w:r w:rsidRPr="00EC08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10-ЗРТ</w:t>
              </w:r>
            </w:hyperlink>
            <w:r w:rsidRPr="00EC08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943" w:rsidRPr="00EC08C0" w:rsidRDefault="00516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1. Право граждан на обращение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 и должностные лица).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2. Основные понятия, используемые в настоящем Законе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Для целей настоящего Закона под коллективным обращением понимается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Иные основные понятия, применяемые в настоящем Законе, используются в тех значениях, в каких они определены Федеральным </w:t>
      </w:r>
      <w:hyperlink r:id="rId7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8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</w:t>
      </w:r>
      <w:r w:rsidRPr="00EC08C0">
        <w:rPr>
          <w:rFonts w:ascii="Times New Roman" w:hAnsi="Times New Roman" w:cs="Times New Roman"/>
          <w:sz w:val="24"/>
          <w:szCs w:val="24"/>
        </w:rPr>
        <w:lastRenderedPageBreak/>
        <w:t>Федерации, федеральными законами.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</w:t>
      </w:r>
      <w:hyperlink r:id="rId9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гарантии, установленные Федеральным </w:t>
      </w:r>
      <w:hyperlink r:id="rId10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Глава 2. РАССМОТРЕНИЕ ОБРАЩЕНИЙ ГРАЖДАН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4. Обращение гражданина, изложенное в письменной форме, в форме электронного документа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Обращение гражданина, изложенное в письменной форме, должно содержать либо наименование органа, в который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фамилию, имя, отчество (последнее - при наличии) гражданина, почтовый адрес или адрес электронной почты, по которым должны быть направлены ответ, уведомление о переадресации обращения, личную подпись и дату.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1 в ред. </w:t>
      </w:r>
      <w:hyperlink r:id="rId1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В случае, если в письменном обращении не указаны фамилия гражданина, направившего обращение, или адрес (почтовый адрес или адрес электронной почты),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EC08C0">
        <w:rPr>
          <w:rFonts w:ascii="Times New Roman" w:hAnsi="Times New Roman" w:cs="Times New Roman"/>
          <w:sz w:val="24"/>
          <w:szCs w:val="24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адрес, по которому должен быть направлен ответ, поддаются прочтению.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4.1 введена </w:t>
      </w:r>
      <w:hyperlink r:id="rId14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5. 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В обращении гражданин в обязательном порядке указывает свои фамилию, имя, отчество </w:t>
      </w:r>
      <w:r w:rsidRPr="00EC08C0">
        <w:rPr>
          <w:rFonts w:ascii="Times New Roman" w:hAnsi="Times New Roman" w:cs="Times New Roman"/>
          <w:sz w:val="24"/>
          <w:szCs w:val="24"/>
        </w:rPr>
        <w:lastRenderedPageBreak/>
        <w:t>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EC08C0">
        <w:rPr>
          <w:rFonts w:ascii="Times New Roman" w:hAnsi="Times New Roman" w:cs="Times New Roman"/>
          <w:sz w:val="24"/>
          <w:szCs w:val="24"/>
        </w:rPr>
        <w:t xml:space="preserve">5.1. На поступившее в орган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84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статьи 9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настоящего Закона на официальном сайте данного органа в информационно-телекоммуникационной сети "Интернет". В случае поступления в орган или должностному лицу письменного обращения, содержащего вопрос, ответ на который размещен на официальном сайте данного органа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5.1 введена </w:t>
      </w:r>
      <w:hyperlink r:id="rId15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6. Наряду с установленным настоящей статьей и Федеральным </w:t>
      </w:r>
      <w:hyperlink r:id="rId16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 порядком подачи обращений граждан обращение в орган, к должностному лицу может быть передано телеграммой или посредством факсимильной связи. Указанные обращения должны отвечать требованиям, предъявляемым к письменному обращению, установленным настоящей статьей и Федеральным </w:t>
      </w:r>
      <w:hyperlink r:id="rId17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5. Обязательность принятия обращения к рассмотрению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Обращение, поступившее в орган или должностному лицу в соответствии с их компетенцией, подлежит обязательному рассмотрению.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В случае необходимости рассматривающие обращение орган или должностное лицо могут обеспечить его рассмотрение с выездом на место. Порядок организации рассмотрения обращения с выездом на место, в том числе сроки его проведения, устанавливаются нормативными правовыми актами органов.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6. Рассмотрение обращения гражданина, адресованное должностному лицу, полномочия которого прекращены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Обращение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7. Направление и регистрация письменного обращения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lastRenderedPageBreak/>
        <w:t>2. Письменное обращение подлежит обязательной регистрации в течение трех дней с момента поступления в орган или должностному лицу.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3. 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44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4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Президенту Республики Татарстан с уведомлением гражданина, направившего обращение, о переадресации его обращения, за исключением случая, указанного в </w:t>
      </w:r>
      <w:hyperlink w:anchor="P44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4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3.1 введена </w:t>
      </w:r>
      <w:hyperlink r:id="rId18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32-ЗРТ; в ред. </w:t>
      </w:r>
      <w:hyperlink r:id="rId19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01.03.2019 N 10-ЗРТ)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4. В случае,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5.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  <w:r w:rsidRPr="00EC08C0">
        <w:rPr>
          <w:rFonts w:ascii="Times New Roman" w:hAnsi="Times New Roman" w:cs="Times New Roman"/>
          <w:sz w:val="24"/>
          <w:szCs w:val="24"/>
        </w:rPr>
        <w:t>6. Запрещается направлять жалобу на рассмотрение в орган или должностному лицу, решение или действие (бездействие) которых обжалуется.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7. В случае, если в соответствии с запретом, предусмотренным </w:t>
      </w:r>
      <w:hyperlink w:anchor="P7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8.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8 введена </w:t>
      </w:r>
      <w:hyperlink r:id="rId20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8. Сроки рассмотрения обращений граждан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8"/>
      <w:bookmarkEnd w:id="4"/>
      <w:r w:rsidRPr="00EC08C0">
        <w:rPr>
          <w:rFonts w:ascii="Times New Roman" w:hAnsi="Times New Roman" w:cs="Times New Roman"/>
          <w:sz w:val="24"/>
          <w:szCs w:val="24"/>
        </w:rPr>
        <w:t>1. 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 регистрации письменного обращения.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1.1. Письменное обращение, поступившее Президенту Республики Татарстан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1.1 введена </w:t>
      </w:r>
      <w:hyperlink r:id="rId2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1"/>
      <w:bookmarkEnd w:id="5"/>
      <w:r w:rsidRPr="00EC08C0">
        <w:rPr>
          <w:rFonts w:ascii="Times New Roman" w:hAnsi="Times New Roman" w:cs="Times New Roman"/>
          <w:sz w:val="24"/>
          <w:szCs w:val="24"/>
        </w:rPr>
        <w:lastRenderedPageBreak/>
        <w:t xml:space="preserve">2. В исключительных случаях, а также в случае направления запроса, предусмотренного </w:t>
      </w:r>
      <w:hyperlink w:anchor="P9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10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3. 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</w:t>
      </w:r>
      <w:hyperlink w:anchor="P78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84"/>
      <w:bookmarkEnd w:id="6"/>
      <w:r w:rsidRPr="00EC08C0">
        <w:rPr>
          <w:rFonts w:ascii="Times New Roman" w:hAnsi="Times New Roman" w:cs="Times New Roman"/>
          <w:sz w:val="24"/>
          <w:szCs w:val="24"/>
        </w:rPr>
        <w:t>Статья 9. Неразглашение сведений, ставших известными органам или должностным лицам, в связи с рассмотрением обращений граждан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При рассмотрении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При рассмотрении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10. Обязанность представления письменных доказательств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1"/>
      <w:bookmarkEnd w:id="7"/>
      <w:r w:rsidRPr="00EC08C0">
        <w:rPr>
          <w:rFonts w:ascii="Times New Roman" w:hAnsi="Times New Roman" w:cs="Times New Roman"/>
          <w:sz w:val="24"/>
          <w:szCs w:val="24"/>
        </w:rPr>
        <w:t>1. 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Должностные лица, виновные в умышленном непредставлении </w:t>
      </w:r>
      <w:proofErr w:type="spellStart"/>
      <w:r w:rsidRPr="00EC08C0"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 w:rsidRPr="00EC08C0">
        <w:rPr>
          <w:rFonts w:ascii="Times New Roman" w:hAnsi="Times New Roman" w:cs="Times New Roman"/>
          <w:sz w:val="24"/>
          <w:szCs w:val="24"/>
        </w:rPr>
        <w:t xml:space="preserve"> доказательств, несут ответственность в соответствии с законодательством.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11. Организация личного приема граждан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Личный прием граждан в органах проводится их руководителями и уполномоченными на то лицами.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При организации личного приема граждан в органах учитываются требования к порядку личного приема граждан, установленные Федеральным </w:t>
      </w:r>
      <w:hyperlink r:id="rId22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Прием должен проводиться в установленные дни и часы, в удобное для граждан время, в необходимых случаях - в вечерние часы, по месту работы и жительства. При этом должны быть установлены дни (не менее двух дней в месяц) и часы приема руководителями органов.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4. 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информационно-телекоммуникационную сеть "Интернет" и (или) средства массовой информации. Указанная информация также размещается в общедоступных местах в зданиях органов.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lastRenderedPageBreak/>
        <w:t xml:space="preserve">(часть 4 в ред. </w:t>
      </w:r>
      <w:hyperlink r:id="rId23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5. На каждого гражданина, записавшегося на прием, заполняется карточка личного приема, в которой указываются: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1) фамилия, имя и отчество обратившегося;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2) адрес его места жительства;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3) фамилия должностного лица, ведущего прием;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4) иные необходимые сведения.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6. При личном приеме гражданин предъявляет документ, удостоверяющий личность.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7. В случае, если изложенные в ходе личного приема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должностным лицом, осуществляющим прием, о чем делается запись в карточке личного приема, которая подтверждается личной подписью заявителя. В случае отсутствия согласия гражданина на устный ответ или отказа от подтверждения личной подписью записи о таком согласии дается письменный ответ по существу поставленных в обращении вопросов.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7 в ред. </w:t>
      </w:r>
      <w:hyperlink r:id="rId24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8. Письменное обращение, принятое в ходе личного приема, подлежит регистрации и рассматривается в порядке, установленном Федеральным </w:t>
      </w:r>
      <w:hyperlink r:id="rId25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 и настоящим Законом.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9. Правом на первоочередной личный прием в органах в дни и часы, установленные для личного приема граждан, обладают: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1"/>
      <w:bookmarkEnd w:id="8"/>
      <w:r w:rsidRPr="00EC08C0">
        <w:rPr>
          <w:rFonts w:ascii="Times New Roman" w:hAnsi="Times New Roman" w:cs="Times New Roman"/>
          <w:sz w:val="24"/>
          <w:szCs w:val="24"/>
        </w:rPr>
        <w:t>1) инвалиды I, II групп и (или) их законные представители (один из родителей, усыновителей, опекун или попечитель);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2) ветераны Великой Отечественной войны, Герои Российской Федерации, Герои Советского Союза, полные кавалеры ордена Славы, Герои Социалистического Труда, Герои Труда Российской Федерации, ветераны боевых действий;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5"/>
      <w:bookmarkEnd w:id="9"/>
      <w:r w:rsidRPr="00EC08C0">
        <w:rPr>
          <w:rFonts w:ascii="Times New Roman" w:hAnsi="Times New Roman" w:cs="Times New Roman"/>
          <w:sz w:val="24"/>
          <w:szCs w:val="24"/>
        </w:rPr>
        <w:t>4) граждане, пришедшие на прием с детьми в возрасте до трех лет.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10. При личном приеме граждане, указанные в </w:t>
      </w:r>
      <w:hyperlink w:anchor="P11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5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4 части 9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настоящей статьи, предъявляют документ, подтверждающий их право на первоочередной личный прием.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11. Руководители органов могут определять дополнительные категории граждан, имеющих право на первоочередной личный прием.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12. В случае,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12. Право на обжалование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подчинены орган или должностное лицо, принявшие обжалуемое решение, или в суд.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13. Предложения, направленные на совершенствование законодательства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1.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</w:t>
      </w:r>
      <w:hyperlink r:id="rId27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Республики Татарстан.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14. Обязанности органа и должностного лица по рассмотрению заявления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Орган и должностное лицо, в компетенцию которых входит рассмотрение поставленных в заявлении вопросов, обязаны: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1) рассмотреть заявление по существу в сроки, установленные законодательством;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2) учитывать исполнение ранее принятых решений по заявлению гражданина;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3) принять обоснованное решение и обеспечить его исполнение;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4) 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5) 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15. Права гражданина при рассмотрении обращения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При рассмотрении обращения органом или должностным лицом гражданин имеет право: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1) лично изложить доводы лицу, рассматривающему обращение;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2) получать в соответствующем структурном подразделении органа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3) на удостоверение факта приема письменного обращения путем проставления 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4) представлять дополнительные документы и материалы либо обращаться с просьбой </w:t>
      </w:r>
      <w:r w:rsidRPr="00EC08C0">
        <w:rPr>
          <w:rFonts w:ascii="Times New Roman" w:hAnsi="Times New Roman" w:cs="Times New Roman"/>
          <w:sz w:val="24"/>
          <w:szCs w:val="24"/>
        </w:rPr>
        <w:lastRenderedPageBreak/>
        <w:t>об их истребовании, в том числе в электронной форме;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6) получать письменный ответ по существу поставленных в обращении вопросов, за исключением случаев, указанных в </w:t>
      </w:r>
      <w:hyperlink r:id="rId28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Федерального закона "О порядке рассмотрения обращений граждан Российской Федерации", а в случае, предусмотренном </w:t>
      </w:r>
      <w:hyperlink w:anchor="P49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частью 5.1 статьи 4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настоящего Закона, на основании обращения с просьбой о его предоставлении,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7)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8) обращаться с заявлением о прекращении рассмотрения обращения;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9) обжаловать решение, принятое по обращению;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10) пользоваться услугами представителя;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11) на возмещение убытков и компенсацию морального вреда, причиненных незаконным действием (бездействием) органа или должностного лица при рассмотрении обращения, в порядке, установленном законодательством.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16. Обязанности органа или должностного лица по рассмотрению жалобы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Орган или должностное лицо, в компетенцию которых входит рассмотрение соответствующей жалобы, обязаны: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1) принять и зарегистрировать жалобу;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2) 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3) 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4) принять мотивированное и основанное на настоящем Законе решение по жалобе и обеспечить его реальное исполнение;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5) 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17. Решение по жалобе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lastRenderedPageBreak/>
        <w:t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18. Последствия принятия решения по жалобе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В случае,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В случае,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19. Рассмотрение обращений граждан, принятых по телефонам "прямых линий" и "горячих линий" органов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Органы в целях обеспечения реализации права граждан на получение информации о своей деятельности, а также для принятия обращений граждан могут организовывать работу "прямых линий" и "горячих линий".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Обращения, принятые по телефонам "прямых линий" и "горячих линий" органов, подлежат регистрации в сроки, установленные Федеральным </w:t>
      </w:r>
      <w:hyperlink r:id="rId30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 и настоящим Законом.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Должностное лицо органа, уполномоченное на осуществление приема обращений граждан по телефонам "прямых линий" и "горячих линий", регистрирует обращение гражданина и формирует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4. Сведения, содержащиеся в карточке обращения, направляются в соответствующие органы, в компетенцию которых входит решение поставленных в обращении вопросов.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5. Работа "прямых линий" и "горячих линий" осуществляется в соответствии с нормативными правовыми актами, принимаемыми органами.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20. Дополнительные гарантии права граждан на получение письменного ответа на коллективное обращение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Письменный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Если получатель ответа в коллективном обращении не определен, ответ направляется первому гражданину в списке обратившихся (подписавшихся), указавшему </w:t>
      </w:r>
      <w:r w:rsidRPr="00EC08C0">
        <w:rPr>
          <w:rFonts w:ascii="Times New Roman" w:hAnsi="Times New Roman" w:cs="Times New Roman"/>
          <w:sz w:val="24"/>
          <w:szCs w:val="24"/>
        </w:rPr>
        <w:lastRenderedPageBreak/>
        <w:t>свой почтовый адрес или адрес электронной почты.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В случае,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адресам, адресам электронной почты.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21. Рассмотрение обращений граждан по фактам коррупционной направленности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1. В соответствии с Федеральным </w:t>
      </w:r>
      <w:hyperlink r:id="rId35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</w:t>
      </w:r>
      <w:hyperlink r:id="rId36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Республики Татарстан от 4 мая 2006 года N 34-ЗРТ "О противодействии коррупции в Республике Татарстан" граждане вправе направлять обращения по фактам коррупционной направленности в органы.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4. 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5. Порядок работы с обращениями граждан по фактам коррупционной направленности устанавливается нормативными правовыми актами органов.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22. Ответственность за нарушение настоящего Закона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Лица, виновные в нарушении настоящего Закона, несут ответственность, предусмотренную законодательством.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Глава 3. ЗАКЛЮЧИТЕЛЬНЫЕ ПОЛОЖЕНИЯ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23. Контроль за соблюдением настоящего Закона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Органы и должностные лица обязаны в пределах своих полномочий осуществлять контроль за соблюдением порядка и сроков рассмотрения обращений, направления письменных ответов на обращения, в том числе проводить в подведомственных органах и организациях проверки деятельности по рассмотрению обращений граждан, организации личного приема и личного выездного приема граждан, исполнения ранее принятых ими решений по обращениям, а также принимать меры по устранению выявленных нарушений.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В целях выявления и устранения причин, влияющих на поступление обращений граждан, органы и должностные лица обязаны периодически (не реже одного раза в год) осуществлять обобщение и проводить анализ поступивших обращений граждан. Указанный анализ должен содержать информацию о количестве поступивших, </w:t>
      </w:r>
      <w:r w:rsidRPr="00EC08C0">
        <w:rPr>
          <w:rFonts w:ascii="Times New Roman" w:hAnsi="Times New Roman" w:cs="Times New Roman"/>
          <w:sz w:val="24"/>
          <w:szCs w:val="24"/>
        </w:rPr>
        <w:lastRenderedPageBreak/>
        <w:t>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 правовых и иных актах (при наличии).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Порядок проведения анализа поступивших обращений граждан устанавливается нормативным правовым актом соответствующего органа.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4. Анализ поступивших обращений граждан, а также разъяснения по наиболее актуальным вопросам, затрагивающим интересы неопределенного круга лиц, размещаются органами на своих официальных сайтах в информационно-телекоммуникационной сети "Интернет".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4 в ред. </w:t>
      </w:r>
      <w:hyperlink r:id="rId37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Президент</w:t>
      </w: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М.Ш.ШАЙМИЕВ</w:t>
      </w:r>
    </w:p>
    <w:p w:rsidR="00516943" w:rsidRPr="00EC08C0" w:rsidRDefault="0051694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Казань, Кремль</w:t>
      </w:r>
    </w:p>
    <w:p w:rsidR="00516943" w:rsidRPr="00EC08C0" w:rsidRDefault="00516943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12 мая 2003 года</w:t>
      </w:r>
    </w:p>
    <w:p w:rsidR="00516943" w:rsidRPr="00EC08C0" w:rsidRDefault="00516943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N 16-ЗРТ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2238C" w:rsidRPr="00EC08C0" w:rsidRDefault="0002238C">
      <w:pPr>
        <w:rPr>
          <w:rFonts w:ascii="Times New Roman" w:hAnsi="Times New Roman" w:cs="Times New Roman"/>
          <w:sz w:val="24"/>
          <w:szCs w:val="24"/>
        </w:rPr>
      </w:pPr>
    </w:p>
    <w:sectPr w:rsidR="0002238C" w:rsidRPr="00EC08C0" w:rsidSect="002E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43"/>
    <w:rsid w:val="0002238C"/>
    <w:rsid w:val="00516943"/>
    <w:rsid w:val="00D27CD1"/>
    <w:rsid w:val="00E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01D5F-6980-4AFA-9932-3F43A11E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9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169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169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FB31E8098BD46C07582852B14587D2DE67A6CDD3DF84A92CD011B13AB9303BE6CBFD8D520AA911EA97BCCC6A6632F32830D7E45DD0637BB5097B07RD05L" TargetMode="External"/><Relationship Id="rId18" Type="http://schemas.openxmlformats.org/officeDocument/2006/relationships/hyperlink" Target="consultantplus://offline/ref=8EFB31E8098BD46C07582852B14587D2DE67A6CDD3DF84A92CD011B13AB9303BE6CBFD8D520AA911EA97BCCC606632F32830D7E45DD0637BB5097B07RD05L" TargetMode="External"/><Relationship Id="rId26" Type="http://schemas.openxmlformats.org/officeDocument/2006/relationships/hyperlink" Target="consultantplus://offline/ref=8EFB31E8098BD46C07582852B14587D2DE67A6CDD3DF84A92CD011B13AB9303BE6CBFD8D520AA911EA97BCCF616632F32830D7E45DD0637BB5097B07RD05L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8EFB31E8098BD46C07582852B14587D2DE67A6CDD3DF84A92CD011B13AB9303BE6CBFD8D520AA911EA97BCCF6A6632F32830D7E45DD0637BB5097B07RD05L" TargetMode="External"/><Relationship Id="rId34" Type="http://schemas.openxmlformats.org/officeDocument/2006/relationships/hyperlink" Target="consultantplus://offline/ref=8EFB31E8098BD46C07582852B14587D2DE67A6CDD3DF84A92CD011B13AB9303BE6CBFD8D520AA911EA97BCCE6E6632F32830D7E45DD0637BB5097B07RD05L" TargetMode="External"/><Relationship Id="rId7" Type="http://schemas.openxmlformats.org/officeDocument/2006/relationships/hyperlink" Target="consultantplus://offline/ref=8EFB31E8098BD46C0758365FA729DAD9DE6DFCC8D0DD89F6778D17E665E9366EA68BFBD8114EA411E39CE89C2C386BA26B7BDBE644CC627BRA09L" TargetMode="External"/><Relationship Id="rId12" Type="http://schemas.openxmlformats.org/officeDocument/2006/relationships/hyperlink" Target="consultantplus://offline/ref=8EFB31E8098BD46C07582852B14587D2DE67A6CDD3DF84A92CD011B13AB9303BE6CBFD8D520AA911EA97BCCC696632F32830D7E45DD0637BB5097B07RD05L" TargetMode="External"/><Relationship Id="rId17" Type="http://schemas.openxmlformats.org/officeDocument/2006/relationships/hyperlink" Target="consultantplus://offline/ref=8EFB31E8098BD46C0758365FA729DAD9DE6DFCC8D0DD89F6778D17E665E9366EA68BFBD8114EA411E29CE89C2C386BA26B7BDBE644CC627BRA09L" TargetMode="External"/><Relationship Id="rId25" Type="http://schemas.openxmlformats.org/officeDocument/2006/relationships/hyperlink" Target="consultantplus://offline/ref=8EFB31E8098BD46C0758365FA729DAD9DE6DFCC8D0DD89F6778D17E665E9366EA68BFBD8114EA417EC9CE89C2C386BA26B7BDBE644CC627BRA09L" TargetMode="External"/><Relationship Id="rId33" Type="http://schemas.openxmlformats.org/officeDocument/2006/relationships/hyperlink" Target="consultantplus://offline/ref=8EFB31E8098BD46C07582852B14587D2DE67A6CDD3DF84A92CD011B13AB9303BE6CBFD8D520AA911EA97BCCE6D6632F32830D7E45DD0637BB5097B07RD05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FB31E8098BD46C0758365FA729DAD9DE6DFCC8D0DD89F6778D17E665E9366EA68BFBD8114EA411E29CE89C2C386BA26B7BDBE644CC627BRA09L" TargetMode="External"/><Relationship Id="rId20" Type="http://schemas.openxmlformats.org/officeDocument/2006/relationships/hyperlink" Target="consultantplus://offline/ref=8EFB31E8098BD46C07582852B14587D2DE67A6CDD3DF84A92CD011B13AB9303BE6CBFD8D520AA911EA97BCCF686632F32830D7E45DD0637BB5097B07RD05L" TargetMode="External"/><Relationship Id="rId29" Type="http://schemas.openxmlformats.org/officeDocument/2006/relationships/hyperlink" Target="consultantplus://offline/ref=8EFB31E8098BD46C07582852B14587D2DE67A6CDD3DF84A92CD011B13AB9303BE6CBFD8D520AA911EA97BCCE686632F32830D7E45DD0637BB5097B07RD0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FB31E8098BD46C07582852B14587D2DE67A6CDD3DE85A422DB11B13AB9303BE6CBFD8D520AA911EA97BCCD6F6632F32830D7E45DD0637BB5097B07RD05L" TargetMode="External"/><Relationship Id="rId11" Type="http://schemas.openxmlformats.org/officeDocument/2006/relationships/hyperlink" Target="consultantplus://offline/ref=8EFB31E8098BD46C07582852B14587D2DE67A6CDD3DF84A92CD011B13AB9303BE6CBFD8D520AA911EA97BCCD616632F32830D7E45DD0637BB5097B07RD05L" TargetMode="External"/><Relationship Id="rId24" Type="http://schemas.openxmlformats.org/officeDocument/2006/relationships/hyperlink" Target="consultantplus://offline/ref=8EFB31E8098BD46C07582852B14587D2DE67A6CDD3DF84A92CD011B13AB9303BE6CBFD8D520AA911EA97BCCF6F6632F32830D7E45DD0637BB5097B07RD05L" TargetMode="External"/><Relationship Id="rId32" Type="http://schemas.openxmlformats.org/officeDocument/2006/relationships/hyperlink" Target="consultantplus://offline/ref=8EFB31E8098BD46C07582852B14587D2DE67A6CDD3DF84A92CD011B13AB9303BE6CBFD8D520AA911EA97BCCE6B6632F32830D7E45DD0637BB5097B07RD05L" TargetMode="External"/><Relationship Id="rId37" Type="http://schemas.openxmlformats.org/officeDocument/2006/relationships/hyperlink" Target="consultantplus://offline/ref=8EFB31E8098BD46C07582852B14587D2DE67A6CDD3DF84A92CD011B13AB9303BE6CBFD8D520AA911EA97BCCE6F6632F32830D7E45DD0637BB5097B07RD05L" TargetMode="External"/><Relationship Id="rId5" Type="http://schemas.openxmlformats.org/officeDocument/2006/relationships/hyperlink" Target="consultantplus://offline/ref=8EFB31E8098BD46C07582852B14587D2DE67A6CDD3DF84A92CD011B13AB9303BE6CBFD8D520AA911EA97BCCD6F6632F32830D7E45DD0637BB5097B07RD05L" TargetMode="External"/><Relationship Id="rId15" Type="http://schemas.openxmlformats.org/officeDocument/2006/relationships/hyperlink" Target="consultantplus://offline/ref=8EFB31E8098BD46C07582852B14587D2DE67A6CDD3DF84A92CD011B13AB9303BE6CBFD8D520AA911EA97BCCC6D6632F32830D7E45DD0637BB5097B07RD05L" TargetMode="External"/><Relationship Id="rId23" Type="http://schemas.openxmlformats.org/officeDocument/2006/relationships/hyperlink" Target="consultantplus://offline/ref=8EFB31E8098BD46C07582852B14587D2DE67A6CDD3DF84A92CD011B13AB9303BE6CBFD8D520AA911EA97BCCF6D6632F32830D7E45DD0637BB5097B07RD05L" TargetMode="External"/><Relationship Id="rId28" Type="http://schemas.openxmlformats.org/officeDocument/2006/relationships/hyperlink" Target="consultantplus://offline/ref=8EFB31E8098BD46C0758365FA729DAD9DE6DFCC8D0DD89F6778D17E665E9366EA68BFBD8114EA416EB9CE89C2C386BA26B7BDBE644CC627BRA09L" TargetMode="External"/><Relationship Id="rId36" Type="http://schemas.openxmlformats.org/officeDocument/2006/relationships/hyperlink" Target="consultantplus://offline/ref=8EFB31E8098BD46C07582852B14587D2DE67A6CDD3D88AA522DF11B13AB9303BE6CBFD8D400AF11DEA90A2CC6A7364A26ER607L" TargetMode="External"/><Relationship Id="rId10" Type="http://schemas.openxmlformats.org/officeDocument/2006/relationships/hyperlink" Target="consultantplus://offline/ref=8EFB31E8098BD46C0758365FA729DAD9DE6DFCC8D0DD89F6778D17E665E9366EA68BFBD8114EA411E29CE89C2C386BA26B7BDBE644CC627BRA09L" TargetMode="External"/><Relationship Id="rId19" Type="http://schemas.openxmlformats.org/officeDocument/2006/relationships/hyperlink" Target="consultantplus://offline/ref=8EFB31E8098BD46C07582852B14587D2DE67A6CDD3DE85A422DB11B13AB9303BE6CBFD8D520AA911EA97BCCD6F6632F32830D7E45DD0637BB5097B07RD05L" TargetMode="External"/><Relationship Id="rId31" Type="http://schemas.openxmlformats.org/officeDocument/2006/relationships/hyperlink" Target="consultantplus://offline/ref=8EFB31E8098BD46C07582852B14587D2DE67A6CDD3DF84A92CD011B13AB9303BE6CBFD8D520AA911EA97BCCE6A6632F32830D7E45DD0637BB5097B07RD05L" TargetMode="External"/><Relationship Id="rId4" Type="http://schemas.openxmlformats.org/officeDocument/2006/relationships/hyperlink" Target="consultantplus://offline/ref=8EFB31E8098BD46C07582852B14587D2DE67A6CDDADA85A022D24CBB32E03C39E1C4A29A5543A510EA97BCCA633937E63968DAE344CF6067A90B79R007L" TargetMode="External"/><Relationship Id="rId9" Type="http://schemas.openxmlformats.org/officeDocument/2006/relationships/hyperlink" Target="consultantplus://offline/ref=8EFB31E8098BD46C07582852B14587D2DE67A6CDD4D48AA729D24CBB32E03C39E1C4A288551BA910ED89BDCF766F66A0R60EL" TargetMode="External"/><Relationship Id="rId14" Type="http://schemas.openxmlformats.org/officeDocument/2006/relationships/hyperlink" Target="consultantplus://offline/ref=8EFB31E8098BD46C07582852B14587D2DE67A6CDD3DF84A92CD011B13AB9303BE6CBFD8D520AA911EA97BCCC6B6632F32830D7E45DD0637BB5097B07RD05L" TargetMode="External"/><Relationship Id="rId22" Type="http://schemas.openxmlformats.org/officeDocument/2006/relationships/hyperlink" Target="consultantplus://offline/ref=8EFB31E8098BD46C0758365FA729DAD9DE6DFCC8D0DD89F6778D17E665E9366EA68BFBD8114EA417E89CE89C2C386BA26B7BDBE644CC627BRA09L" TargetMode="External"/><Relationship Id="rId27" Type="http://schemas.openxmlformats.org/officeDocument/2006/relationships/hyperlink" Target="consultantplus://offline/ref=8EFB31E8098BD46C07582852B14587D2DE67A6CDD4D48AA729D24CBB32E03C39E1C4A29A5543A510EA95B4C5633937E63968DAE344CF6067A90B79R007L" TargetMode="External"/><Relationship Id="rId30" Type="http://schemas.openxmlformats.org/officeDocument/2006/relationships/hyperlink" Target="consultantplus://offline/ref=8EFB31E8098BD46C0758365FA729DAD9DE6DFCC8D0DD89F6778D17E665E9366EB48BA3D41149BA11E889BECD6AR60FL" TargetMode="External"/><Relationship Id="rId35" Type="http://schemas.openxmlformats.org/officeDocument/2006/relationships/hyperlink" Target="consultantplus://offline/ref=8EFB31E8098BD46C0758365FA729DAD9D96EF0C3DAD589F6778D17E665E9366EA68BFBD8114EA418E29CE89C2C386BA26B7BDBE644CC627BRA09L" TargetMode="External"/><Relationship Id="rId8" Type="http://schemas.openxmlformats.org/officeDocument/2006/relationships/hyperlink" Target="consultantplus://offline/ref=8EFB31E8098BD46C0758365FA729DAD9DF64FFC5D98BDEF426D819E36DB96C7EB0C2F6DE0F4FA60EE897BERC0F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5076</Words>
  <Characters>28938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Gulyusya.Yunusova@tatar.ru</dc:creator>
  <cp:keywords/>
  <dc:description/>
  <cp:lastModifiedBy>Admin</cp:lastModifiedBy>
  <cp:revision>2</cp:revision>
  <dcterms:created xsi:type="dcterms:W3CDTF">2022-12-13T05:37:00Z</dcterms:created>
  <dcterms:modified xsi:type="dcterms:W3CDTF">2022-12-13T05:37:00Z</dcterms:modified>
</cp:coreProperties>
</file>